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DCAEB5" w14:textId="30699BA5" w:rsidR="00B85099" w:rsidRPr="0022788D" w:rsidRDefault="00B85099" w:rsidP="00B85099">
      <w:pPr>
        <w:spacing w:line="238" w:lineRule="auto"/>
        <w:ind w:right="160" w:firstLine="67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Na osnovu člana 16. </w:t>
      </w:r>
      <w:r>
        <w:rPr>
          <w:rFonts w:ascii="Arial" w:hAnsi="Arial"/>
          <w:sz w:val="22"/>
          <w:szCs w:val="22"/>
        </w:rPr>
        <w:t xml:space="preserve">stav 1. </w:t>
      </w:r>
      <w:r w:rsidRPr="0022788D">
        <w:rPr>
          <w:rFonts w:ascii="Arial" w:hAnsi="Arial"/>
          <w:sz w:val="22"/>
          <w:szCs w:val="22"/>
        </w:rPr>
        <w:t xml:space="preserve">i </w:t>
      </w:r>
      <w:r w:rsidR="00A26B1F">
        <w:rPr>
          <w:rFonts w:ascii="Arial" w:hAnsi="Arial"/>
          <w:sz w:val="22"/>
          <w:szCs w:val="22"/>
        </w:rPr>
        <w:t xml:space="preserve">člana </w:t>
      </w:r>
      <w:r w:rsidRPr="0022788D">
        <w:rPr>
          <w:rFonts w:ascii="Arial" w:hAnsi="Arial"/>
          <w:sz w:val="22"/>
          <w:szCs w:val="22"/>
        </w:rPr>
        <w:t>23. Zakona o prostornom planiranju i korištenju zemljišta na nivou Federacije BiH („Službene novine Federacije BiH“, broj:</w:t>
      </w:r>
      <w:r w:rsidR="00A26B1F"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 xml:space="preserve">2/06, 72/07, 32/08, 4/10, 13/10 i 45/10), člana 33. stav (4) i </w:t>
      </w:r>
      <w:r w:rsidR="00A26B1F">
        <w:rPr>
          <w:rFonts w:ascii="Arial" w:hAnsi="Arial"/>
          <w:sz w:val="22"/>
          <w:szCs w:val="22"/>
        </w:rPr>
        <w:t xml:space="preserve">člana </w:t>
      </w:r>
      <w:r w:rsidRPr="0022788D">
        <w:rPr>
          <w:rFonts w:ascii="Arial" w:hAnsi="Arial"/>
          <w:sz w:val="22"/>
          <w:szCs w:val="22"/>
        </w:rPr>
        <w:t xml:space="preserve">42. Zakona o prostornom uređenju i građenju („Službene novine Zeničko – dobojskog kantona“, broj 1/14 i 1/16) i člana </w:t>
      </w:r>
      <w:r>
        <w:rPr>
          <w:rFonts w:ascii="Arial" w:hAnsi="Arial"/>
          <w:sz w:val="22"/>
          <w:szCs w:val="22"/>
        </w:rPr>
        <w:t>19</w:t>
      </w:r>
      <w:r w:rsidRPr="0022788D">
        <w:rPr>
          <w:rFonts w:ascii="Arial" w:hAnsi="Arial"/>
          <w:sz w:val="22"/>
          <w:szCs w:val="22"/>
        </w:rPr>
        <w:t xml:space="preserve">. stav (1) tačka </w:t>
      </w:r>
      <w:r>
        <w:rPr>
          <w:rFonts w:ascii="Arial" w:hAnsi="Arial"/>
          <w:sz w:val="22"/>
          <w:szCs w:val="22"/>
        </w:rPr>
        <w:t>2</w:t>
      </w:r>
      <w:r w:rsidRPr="0022788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 tačka 5.</w:t>
      </w:r>
      <w:r w:rsidRPr="0022788D">
        <w:rPr>
          <w:rFonts w:ascii="Arial" w:hAnsi="Arial"/>
          <w:sz w:val="22"/>
          <w:szCs w:val="22"/>
        </w:rPr>
        <w:t xml:space="preserve"> Statuta općine Breza – Prečišćeni tekst („Službeni glasnik Općine Breza“, broj 8/09), Općinsko vijeće Breza na sjednici održanoj</w:t>
      </w:r>
      <w:r>
        <w:rPr>
          <w:rFonts w:ascii="Arial" w:hAnsi="Arial"/>
          <w:sz w:val="22"/>
          <w:szCs w:val="22"/>
        </w:rPr>
        <w:t xml:space="preserve"> dana _____</w:t>
      </w:r>
      <w:r w:rsidR="00A26B1F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 xml:space="preserve"> 2021 </w:t>
      </w:r>
      <w:r w:rsidRPr="0022788D">
        <w:rPr>
          <w:rFonts w:ascii="Arial" w:hAnsi="Arial"/>
          <w:sz w:val="22"/>
          <w:szCs w:val="22"/>
        </w:rPr>
        <w:t xml:space="preserve">godine, </w:t>
      </w:r>
      <w:r>
        <w:rPr>
          <w:rFonts w:ascii="Arial" w:hAnsi="Arial"/>
          <w:sz w:val="22"/>
          <w:szCs w:val="22"/>
        </w:rPr>
        <w:t>d o n o s i</w:t>
      </w:r>
    </w:p>
    <w:p w14:paraId="5727295F" w14:textId="77777777" w:rsidR="00B85099" w:rsidRDefault="00B85099" w:rsidP="00B85099">
      <w:pPr>
        <w:spacing w:line="309" w:lineRule="exact"/>
      </w:pPr>
    </w:p>
    <w:p w14:paraId="146B16A1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</w:rPr>
      </w:pPr>
      <w:r w:rsidRPr="0022788D">
        <w:rPr>
          <w:rFonts w:ascii="Arial" w:eastAsia="Arial" w:hAnsi="Arial"/>
          <w:b/>
        </w:rPr>
        <w:t>ODLUKU</w:t>
      </w:r>
    </w:p>
    <w:p w14:paraId="6B4FCE4A" w14:textId="77777777" w:rsidR="00B85099" w:rsidRPr="0022788D" w:rsidRDefault="00B85099" w:rsidP="00B85099">
      <w:pPr>
        <w:tabs>
          <w:tab w:val="left" w:pos="100"/>
        </w:tabs>
        <w:spacing w:line="0" w:lineRule="atLeast"/>
        <w:ind w:right="-259"/>
        <w:jc w:val="center"/>
        <w:rPr>
          <w:rFonts w:ascii="Arial" w:eastAsia="Arial" w:hAnsi="Arial"/>
          <w:b/>
        </w:rPr>
      </w:pPr>
      <w:r w:rsidRPr="0022788D">
        <w:rPr>
          <w:rFonts w:ascii="Arial" w:eastAsia="Arial" w:hAnsi="Arial"/>
          <w:b/>
        </w:rPr>
        <w:t>o pristupanju izradi Prostornog</w:t>
      </w:r>
      <w:r>
        <w:rPr>
          <w:rFonts w:ascii="Arial" w:hAnsi="Arial"/>
        </w:rPr>
        <w:t xml:space="preserve"> </w:t>
      </w:r>
      <w:r w:rsidRPr="0022788D">
        <w:rPr>
          <w:rFonts w:ascii="Arial" w:eastAsia="Arial" w:hAnsi="Arial"/>
          <w:b/>
        </w:rPr>
        <w:t>plana op</w:t>
      </w:r>
      <w:r w:rsidRPr="0022788D">
        <w:rPr>
          <w:rFonts w:ascii="Arial" w:hAnsi="Arial"/>
          <w:b/>
        </w:rPr>
        <w:t>ć</w:t>
      </w:r>
      <w:r w:rsidRPr="0022788D">
        <w:rPr>
          <w:rFonts w:ascii="Arial" w:eastAsia="Arial" w:hAnsi="Arial"/>
          <w:b/>
        </w:rPr>
        <w:t xml:space="preserve">ine </w:t>
      </w:r>
      <w:r>
        <w:rPr>
          <w:rFonts w:ascii="Arial" w:eastAsia="Arial" w:hAnsi="Arial"/>
          <w:b/>
        </w:rPr>
        <w:t>Breza</w:t>
      </w:r>
    </w:p>
    <w:p w14:paraId="6FA9E8BD" w14:textId="77777777" w:rsidR="00B85099" w:rsidRPr="0022788D" w:rsidRDefault="00B85099" w:rsidP="00B85099">
      <w:pPr>
        <w:spacing w:line="235" w:lineRule="auto"/>
        <w:ind w:right="-259"/>
        <w:jc w:val="center"/>
        <w:rPr>
          <w:rFonts w:ascii="Arial" w:eastAsia="Arial" w:hAnsi="Arial"/>
          <w:b/>
        </w:rPr>
      </w:pPr>
      <w:r w:rsidRPr="0022788D">
        <w:rPr>
          <w:rFonts w:ascii="Arial" w:eastAsia="Arial" w:hAnsi="Arial"/>
          <w:b/>
        </w:rPr>
        <w:t>za period 20</w:t>
      </w:r>
      <w:r>
        <w:rPr>
          <w:rFonts w:ascii="Arial" w:eastAsia="Arial" w:hAnsi="Arial"/>
          <w:b/>
        </w:rPr>
        <w:t>21</w:t>
      </w:r>
      <w:r w:rsidRPr="0022788D">
        <w:rPr>
          <w:rFonts w:ascii="Arial" w:eastAsia="Arial" w:hAnsi="Arial"/>
          <w:b/>
        </w:rPr>
        <w:t>-20</w:t>
      </w:r>
      <w:r>
        <w:rPr>
          <w:rFonts w:ascii="Arial" w:eastAsia="Arial" w:hAnsi="Arial"/>
          <w:b/>
        </w:rPr>
        <w:t>41</w:t>
      </w:r>
      <w:r w:rsidRPr="0022788D">
        <w:rPr>
          <w:rFonts w:ascii="Arial" w:eastAsia="Arial" w:hAnsi="Arial"/>
          <w:b/>
        </w:rPr>
        <w:t>. godine</w:t>
      </w:r>
    </w:p>
    <w:p w14:paraId="64527E3D" w14:textId="77777777" w:rsidR="00B85099" w:rsidRDefault="00B85099" w:rsidP="00B85099">
      <w:pPr>
        <w:spacing w:line="256" w:lineRule="exact"/>
      </w:pPr>
    </w:p>
    <w:p w14:paraId="4BC1D36F" w14:textId="77777777" w:rsidR="00B85099" w:rsidRPr="0022788D" w:rsidRDefault="00B85099" w:rsidP="00B85099">
      <w:pPr>
        <w:spacing w:line="0" w:lineRule="atLeast"/>
        <w:rPr>
          <w:rFonts w:ascii="Arial" w:eastAsia="Arial" w:hAnsi="Arial"/>
          <w:b/>
        </w:rPr>
      </w:pPr>
      <w:r w:rsidRPr="0022788D">
        <w:rPr>
          <w:rFonts w:ascii="Arial" w:eastAsia="Arial" w:hAnsi="Arial"/>
          <w:b/>
        </w:rPr>
        <w:t>OP</w:t>
      </w:r>
      <w:r w:rsidRPr="0022788D">
        <w:rPr>
          <w:rFonts w:ascii="Arial" w:hAnsi="Arial"/>
          <w:b/>
        </w:rPr>
        <w:t>Ć</w:t>
      </w:r>
      <w:r w:rsidRPr="0022788D">
        <w:rPr>
          <w:rFonts w:ascii="Arial" w:eastAsia="Arial" w:hAnsi="Arial"/>
          <w:b/>
        </w:rPr>
        <w:t>E ODREDBE</w:t>
      </w:r>
    </w:p>
    <w:p w14:paraId="65D92B07" w14:textId="77777777" w:rsidR="00B85099" w:rsidRDefault="00B85099" w:rsidP="00B85099">
      <w:pPr>
        <w:spacing w:line="253" w:lineRule="exact"/>
      </w:pPr>
    </w:p>
    <w:p w14:paraId="5754A659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1.</w:t>
      </w:r>
    </w:p>
    <w:p w14:paraId="657E995E" w14:textId="77777777" w:rsidR="00B85099" w:rsidRPr="0022788D" w:rsidRDefault="00B85099" w:rsidP="00B85099">
      <w:pPr>
        <w:spacing w:line="78" w:lineRule="exact"/>
        <w:rPr>
          <w:rFonts w:ascii="Arial" w:hAnsi="Arial"/>
          <w:sz w:val="22"/>
          <w:szCs w:val="22"/>
        </w:rPr>
      </w:pPr>
    </w:p>
    <w:p w14:paraId="44CEA0B6" w14:textId="77777777" w:rsidR="00B85099" w:rsidRPr="0022788D" w:rsidRDefault="00B85099" w:rsidP="00B85099">
      <w:pPr>
        <w:tabs>
          <w:tab w:val="left" w:pos="4000"/>
          <w:tab w:val="left" w:pos="7740"/>
        </w:tabs>
        <w:spacing w:line="0" w:lineRule="atLeast"/>
        <w:ind w:firstLine="567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Pristupa se izradi Prostornog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 xml:space="preserve">plana općine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 xml:space="preserve"> za period od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21</w:t>
      </w:r>
      <w:r w:rsidRPr="0022788D">
        <w:rPr>
          <w:rFonts w:ascii="Arial" w:hAnsi="Arial"/>
          <w:sz w:val="22"/>
          <w:szCs w:val="22"/>
        </w:rPr>
        <w:t>. do 20</w:t>
      </w:r>
      <w:r>
        <w:rPr>
          <w:rFonts w:ascii="Arial" w:hAnsi="Arial"/>
          <w:sz w:val="22"/>
          <w:szCs w:val="22"/>
        </w:rPr>
        <w:t>41</w:t>
      </w:r>
      <w:r w:rsidRPr="0022788D">
        <w:rPr>
          <w:rFonts w:ascii="Arial" w:hAnsi="Arial"/>
          <w:sz w:val="22"/>
          <w:szCs w:val="22"/>
        </w:rPr>
        <w:t>.godine (u daljem tekstu: Prostorni  plan).</w:t>
      </w:r>
    </w:p>
    <w:p w14:paraId="45F83FBB" w14:textId="77777777" w:rsidR="00B85099" w:rsidRPr="0022788D" w:rsidRDefault="00B85099" w:rsidP="00B85099">
      <w:pPr>
        <w:spacing w:line="253" w:lineRule="exact"/>
        <w:rPr>
          <w:rFonts w:ascii="Arial" w:hAnsi="Arial"/>
          <w:sz w:val="22"/>
          <w:szCs w:val="22"/>
        </w:rPr>
      </w:pPr>
    </w:p>
    <w:p w14:paraId="5FB1CC10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2</w:t>
      </w:r>
      <w:r w:rsidRPr="0022788D">
        <w:rPr>
          <w:rFonts w:ascii="Arial" w:hAnsi="Arial"/>
          <w:sz w:val="22"/>
          <w:szCs w:val="22"/>
        </w:rPr>
        <w:t>.</w:t>
      </w:r>
    </w:p>
    <w:p w14:paraId="42EE6791" w14:textId="77777777" w:rsidR="00B85099" w:rsidRPr="0022788D" w:rsidRDefault="00B85099" w:rsidP="00B85099">
      <w:pPr>
        <w:spacing w:line="127" w:lineRule="exact"/>
        <w:rPr>
          <w:rFonts w:ascii="Arial" w:hAnsi="Arial"/>
          <w:sz w:val="22"/>
          <w:szCs w:val="22"/>
        </w:rPr>
      </w:pPr>
    </w:p>
    <w:p w14:paraId="4F07F2C7" w14:textId="5E84C628" w:rsidR="00B85099" w:rsidRDefault="00B85099" w:rsidP="00B85099">
      <w:pPr>
        <w:tabs>
          <w:tab w:val="left" w:pos="2040"/>
          <w:tab w:val="left" w:pos="7800"/>
        </w:tabs>
        <w:spacing w:line="0" w:lineRule="atLeast"/>
        <w:ind w:firstLine="709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Prostorni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plan se donosi za period od 20 godina, odnosno za period od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21</w:t>
      </w:r>
      <w:r w:rsidRPr="0022788D">
        <w:rPr>
          <w:rFonts w:ascii="Arial" w:hAnsi="Arial"/>
          <w:sz w:val="22"/>
          <w:szCs w:val="22"/>
        </w:rPr>
        <w:t>. do 20</w:t>
      </w:r>
      <w:r>
        <w:rPr>
          <w:rFonts w:ascii="Arial" w:hAnsi="Arial"/>
          <w:sz w:val="22"/>
          <w:szCs w:val="22"/>
        </w:rPr>
        <w:t>41</w:t>
      </w:r>
      <w:r w:rsidRPr="0022788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godine.</w:t>
      </w:r>
    </w:p>
    <w:p w14:paraId="26B2D5BC" w14:textId="77777777" w:rsidR="00A26B1F" w:rsidRPr="0022788D" w:rsidRDefault="00A26B1F" w:rsidP="00B85099">
      <w:pPr>
        <w:tabs>
          <w:tab w:val="left" w:pos="2040"/>
          <w:tab w:val="left" w:pos="7800"/>
        </w:tabs>
        <w:spacing w:line="0" w:lineRule="atLeast"/>
        <w:ind w:firstLine="709"/>
        <w:rPr>
          <w:rFonts w:ascii="Arial" w:hAnsi="Arial"/>
          <w:sz w:val="22"/>
          <w:szCs w:val="22"/>
        </w:rPr>
      </w:pPr>
    </w:p>
    <w:p w14:paraId="7EF9929B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3.</w:t>
      </w:r>
    </w:p>
    <w:p w14:paraId="477A4E1A" w14:textId="77777777" w:rsidR="00B85099" w:rsidRPr="0022788D" w:rsidRDefault="00B85099" w:rsidP="00B85099">
      <w:pPr>
        <w:spacing w:line="138" w:lineRule="exact"/>
        <w:rPr>
          <w:rFonts w:ascii="Arial" w:hAnsi="Arial"/>
          <w:sz w:val="22"/>
          <w:szCs w:val="22"/>
        </w:rPr>
      </w:pPr>
    </w:p>
    <w:p w14:paraId="3A1316C9" w14:textId="40667E5A" w:rsidR="00B85099" w:rsidRDefault="00B85099" w:rsidP="00B85099">
      <w:pPr>
        <w:spacing w:line="232" w:lineRule="auto"/>
        <w:ind w:right="160" w:firstLine="732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Prostorni plan će se izraditi u skladu sa Zakonom o prostornom planiranju i korištenju zemljišta na nivou Federacije BiH (</w:t>
      </w:r>
      <w:r>
        <w:rPr>
          <w:rFonts w:ascii="Arial" w:hAnsi="Arial"/>
          <w:sz w:val="22"/>
          <w:szCs w:val="22"/>
        </w:rPr>
        <w:t>„</w:t>
      </w:r>
      <w:r w:rsidRPr="0022788D">
        <w:rPr>
          <w:rFonts w:ascii="Arial" w:hAnsi="Arial"/>
          <w:sz w:val="22"/>
          <w:szCs w:val="22"/>
        </w:rPr>
        <w:t>Službene novine F</w:t>
      </w:r>
      <w:r>
        <w:rPr>
          <w:rFonts w:ascii="Arial" w:hAnsi="Arial"/>
          <w:sz w:val="22"/>
          <w:szCs w:val="22"/>
        </w:rPr>
        <w:t xml:space="preserve">ederacije </w:t>
      </w:r>
      <w:r w:rsidRPr="0022788D">
        <w:rPr>
          <w:rFonts w:ascii="Arial" w:hAnsi="Arial"/>
          <w:sz w:val="22"/>
          <w:szCs w:val="22"/>
        </w:rPr>
        <w:t>BiH</w:t>
      </w:r>
      <w:r>
        <w:rPr>
          <w:rFonts w:ascii="Arial" w:hAnsi="Arial"/>
          <w:sz w:val="22"/>
          <w:szCs w:val="22"/>
        </w:rPr>
        <w:t>“</w:t>
      </w:r>
      <w:r w:rsidRPr="0022788D">
        <w:rPr>
          <w:rFonts w:ascii="Arial" w:hAnsi="Arial"/>
          <w:sz w:val="22"/>
          <w:szCs w:val="22"/>
        </w:rPr>
        <w:t>, broj</w:t>
      </w:r>
      <w:r>
        <w:rPr>
          <w:rFonts w:ascii="Arial" w:hAnsi="Arial"/>
          <w:sz w:val="22"/>
          <w:szCs w:val="22"/>
        </w:rPr>
        <w:t>:</w:t>
      </w:r>
      <w:r w:rsidRPr="0022788D">
        <w:rPr>
          <w:rFonts w:ascii="Arial" w:hAnsi="Arial"/>
          <w:sz w:val="22"/>
          <w:szCs w:val="22"/>
        </w:rPr>
        <w:t xml:space="preserve"> 02/06, 72/07, 32/08, 4/10, 13/10 i 45/10), Zakonom o prostornom uređenju i građenju (</w:t>
      </w:r>
      <w:r>
        <w:rPr>
          <w:rFonts w:ascii="Arial" w:hAnsi="Arial"/>
          <w:sz w:val="22"/>
          <w:szCs w:val="22"/>
        </w:rPr>
        <w:t>„</w:t>
      </w:r>
      <w:r w:rsidRPr="0022788D">
        <w:rPr>
          <w:rFonts w:ascii="Arial" w:hAnsi="Arial"/>
          <w:sz w:val="22"/>
          <w:szCs w:val="22"/>
        </w:rPr>
        <w:t>Službene novine Zeničko – dobojskog kantona</w:t>
      </w:r>
      <w:r>
        <w:rPr>
          <w:rFonts w:ascii="Arial" w:hAnsi="Arial"/>
          <w:sz w:val="22"/>
          <w:szCs w:val="22"/>
        </w:rPr>
        <w:t>“</w:t>
      </w:r>
      <w:r w:rsidRPr="0022788D">
        <w:rPr>
          <w:rFonts w:ascii="Arial" w:hAnsi="Arial"/>
          <w:sz w:val="22"/>
          <w:szCs w:val="22"/>
        </w:rPr>
        <w:t xml:space="preserve"> broj:1/14</w:t>
      </w:r>
      <w:r>
        <w:rPr>
          <w:rFonts w:ascii="Arial" w:hAnsi="Arial"/>
          <w:sz w:val="22"/>
          <w:szCs w:val="22"/>
        </w:rPr>
        <w:t xml:space="preserve"> i 1/16</w:t>
      </w:r>
      <w:r w:rsidRPr="0022788D">
        <w:rPr>
          <w:rFonts w:ascii="Arial" w:hAnsi="Arial"/>
          <w:sz w:val="22"/>
          <w:szCs w:val="22"/>
        </w:rPr>
        <w:t>) i Uredbi o jedinstvenoj metodologiji za izradu dokumenata prostoronog uređenja (</w:t>
      </w:r>
      <w:r w:rsidR="00A26B1F">
        <w:rPr>
          <w:rFonts w:ascii="Arial" w:hAnsi="Arial"/>
          <w:sz w:val="22"/>
          <w:szCs w:val="22"/>
        </w:rPr>
        <w:t>„</w:t>
      </w:r>
      <w:r w:rsidRPr="0022788D">
        <w:rPr>
          <w:rFonts w:ascii="Arial" w:hAnsi="Arial"/>
          <w:sz w:val="22"/>
          <w:szCs w:val="22"/>
        </w:rPr>
        <w:t>Službene novine F</w:t>
      </w:r>
      <w:r w:rsidR="00A26B1F">
        <w:rPr>
          <w:rFonts w:ascii="Arial" w:hAnsi="Arial"/>
          <w:sz w:val="22"/>
          <w:szCs w:val="22"/>
        </w:rPr>
        <w:t xml:space="preserve">ederacije </w:t>
      </w:r>
      <w:r w:rsidRPr="0022788D">
        <w:rPr>
          <w:rFonts w:ascii="Arial" w:hAnsi="Arial"/>
          <w:sz w:val="22"/>
          <w:szCs w:val="22"/>
        </w:rPr>
        <w:t>BiH</w:t>
      </w:r>
      <w:r w:rsidR="00A26B1F">
        <w:rPr>
          <w:rFonts w:ascii="Arial" w:hAnsi="Arial"/>
          <w:sz w:val="22"/>
          <w:szCs w:val="22"/>
        </w:rPr>
        <w:t>“</w:t>
      </w:r>
      <w:r w:rsidRPr="0022788D">
        <w:rPr>
          <w:rFonts w:ascii="Arial" w:hAnsi="Arial"/>
          <w:sz w:val="22"/>
          <w:szCs w:val="22"/>
        </w:rPr>
        <w:t>, broj</w:t>
      </w:r>
      <w:r w:rsidR="00A26B1F">
        <w:rPr>
          <w:rFonts w:ascii="Arial" w:hAnsi="Arial"/>
          <w:sz w:val="22"/>
          <w:szCs w:val="22"/>
        </w:rPr>
        <w:t>:</w:t>
      </w:r>
      <w:r w:rsidRPr="0022788D">
        <w:rPr>
          <w:rFonts w:ascii="Arial" w:hAnsi="Arial"/>
          <w:sz w:val="22"/>
          <w:szCs w:val="22"/>
        </w:rPr>
        <w:t xml:space="preserve"> 63/04, 50/07 i 84/10).</w:t>
      </w:r>
    </w:p>
    <w:p w14:paraId="095DE09C" w14:textId="77777777" w:rsidR="00B85099" w:rsidRPr="0022788D" w:rsidRDefault="00B85099" w:rsidP="00B85099">
      <w:pPr>
        <w:spacing w:line="232" w:lineRule="auto"/>
        <w:ind w:right="160" w:firstLine="732"/>
        <w:jc w:val="both"/>
        <w:rPr>
          <w:rFonts w:ascii="Arial" w:hAnsi="Arial"/>
          <w:sz w:val="22"/>
          <w:szCs w:val="22"/>
        </w:rPr>
      </w:pPr>
    </w:p>
    <w:p w14:paraId="717E6E00" w14:textId="77777777" w:rsidR="00B85099" w:rsidRPr="0022788D" w:rsidRDefault="00B85099" w:rsidP="00B85099">
      <w:pPr>
        <w:spacing w:line="262" w:lineRule="exact"/>
        <w:rPr>
          <w:rFonts w:ascii="Arial" w:hAnsi="Arial"/>
          <w:sz w:val="22"/>
          <w:szCs w:val="22"/>
        </w:rPr>
      </w:pPr>
    </w:p>
    <w:p w14:paraId="1A4EF215" w14:textId="77777777" w:rsidR="00B85099" w:rsidRPr="00F71446" w:rsidRDefault="00B85099" w:rsidP="00B85099">
      <w:pPr>
        <w:spacing w:line="0" w:lineRule="atLeast"/>
        <w:rPr>
          <w:rFonts w:ascii="Arial" w:eastAsia="Arial" w:hAnsi="Arial"/>
          <w:b/>
        </w:rPr>
      </w:pPr>
      <w:r w:rsidRPr="00F71446">
        <w:rPr>
          <w:rFonts w:ascii="Arial" w:eastAsia="Arial" w:hAnsi="Arial"/>
          <w:b/>
        </w:rPr>
        <w:t>GRANICE OBUHVATA</w:t>
      </w:r>
    </w:p>
    <w:p w14:paraId="61A9E1AC" w14:textId="77777777" w:rsidR="00B85099" w:rsidRPr="0022788D" w:rsidRDefault="00B85099" w:rsidP="00304866">
      <w:pPr>
        <w:spacing w:line="234" w:lineRule="auto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4.</w:t>
      </w:r>
    </w:p>
    <w:p w14:paraId="4D437FB7" w14:textId="77777777" w:rsidR="00B85099" w:rsidRPr="0022788D" w:rsidRDefault="00B85099" w:rsidP="00B85099">
      <w:pPr>
        <w:spacing w:line="142" w:lineRule="exact"/>
        <w:rPr>
          <w:rFonts w:ascii="Arial" w:hAnsi="Arial"/>
          <w:sz w:val="22"/>
          <w:szCs w:val="22"/>
        </w:rPr>
      </w:pPr>
    </w:p>
    <w:p w14:paraId="31876F77" w14:textId="19CD806B" w:rsidR="00B85099" w:rsidRPr="0022788D" w:rsidRDefault="00B85099" w:rsidP="00B85099">
      <w:pPr>
        <w:spacing w:line="201" w:lineRule="auto"/>
        <w:ind w:right="160" w:firstLine="67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Granice Prostornog plana su u granic</w:t>
      </w:r>
      <w:r w:rsidR="00A26B1F">
        <w:rPr>
          <w:rFonts w:ascii="Arial" w:hAnsi="Arial"/>
          <w:sz w:val="22"/>
          <w:szCs w:val="22"/>
        </w:rPr>
        <w:t>ama</w:t>
      </w:r>
      <w:r w:rsidRPr="0022788D">
        <w:rPr>
          <w:rFonts w:ascii="Arial" w:hAnsi="Arial"/>
          <w:sz w:val="22"/>
          <w:szCs w:val="22"/>
        </w:rPr>
        <w:t xml:space="preserve"> općine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 xml:space="preserve">, a ukupna površina obuhvata prema Prostornom planu Kantona iznosi </w:t>
      </w:r>
      <w:r>
        <w:rPr>
          <w:rFonts w:ascii="Arial" w:hAnsi="Arial"/>
          <w:sz w:val="22"/>
          <w:szCs w:val="22"/>
        </w:rPr>
        <w:t xml:space="preserve">72,88 </w:t>
      </w:r>
      <w:r w:rsidRPr="0022788D">
        <w:rPr>
          <w:rFonts w:ascii="Arial" w:hAnsi="Arial"/>
          <w:sz w:val="22"/>
          <w:szCs w:val="22"/>
        </w:rPr>
        <w:t>km</w:t>
      </w:r>
      <w:r w:rsidRPr="0022788D">
        <w:rPr>
          <w:rFonts w:ascii="Arial" w:hAnsi="Arial"/>
          <w:sz w:val="22"/>
          <w:szCs w:val="22"/>
          <w:vertAlign w:val="superscript"/>
        </w:rPr>
        <w:t>2</w:t>
      </w:r>
      <w:r w:rsidRPr="0022788D">
        <w:rPr>
          <w:rFonts w:ascii="Arial" w:hAnsi="Arial"/>
          <w:sz w:val="22"/>
          <w:szCs w:val="22"/>
        </w:rPr>
        <w:t>.</w:t>
      </w:r>
    </w:p>
    <w:p w14:paraId="33CBF5DB" w14:textId="77777777" w:rsidR="00B85099" w:rsidRPr="0022788D" w:rsidRDefault="00B85099" w:rsidP="00B85099">
      <w:pPr>
        <w:spacing w:line="223" w:lineRule="exact"/>
        <w:rPr>
          <w:rFonts w:ascii="Arial" w:hAnsi="Arial"/>
          <w:sz w:val="22"/>
          <w:szCs w:val="22"/>
        </w:rPr>
      </w:pPr>
    </w:p>
    <w:p w14:paraId="4E57F62E" w14:textId="77777777" w:rsidR="00304866" w:rsidRDefault="00B85099" w:rsidP="00A26B1F">
      <w:pPr>
        <w:spacing w:line="0" w:lineRule="atLeast"/>
        <w:rPr>
          <w:rFonts w:ascii="Arial" w:eastAsia="Arial" w:hAnsi="Arial"/>
          <w:b/>
        </w:rPr>
      </w:pPr>
      <w:r w:rsidRPr="00F91B65">
        <w:rPr>
          <w:rFonts w:ascii="Arial" w:eastAsia="Arial" w:hAnsi="Arial"/>
          <w:b/>
        </w:rPr>
        <w:t>SMJER</w:t>
      </w:r>
      <w:r w:rsidR="00A26B1F">
        <w:rPr>
          <w:rFonts w:ascii="Arial" w:eastAsia="Arial" w:hAnsi="Arial"/>
          <w:b/>
        </w:rPr>
        <w:t>N</w:t>
      </w:r>
      <w:r w:rsidRPr="00F91B65">
        <w:rPr>
          <w:rFonts w:ascii="Arial" w:eastAsia="Arial" w:hAnsi="Arial"/>
          <w:b/>
        </w:rPr>
        <w:t>ICE ZA IZRADU</w:t>
      </w:r>
      <w:r w:rsidR="00304866">
        <w:rPr>
          <w:rFonts w:ascii="Arial" w:eastAsia="Arial" w:hAnsi="Arial"/>
          <w:b/>
        </w:rPr>
        <w:t xml:space="preserve">         </w:t>
      </w:r>
    </w:p>
    <w:p w14:paraId="4D220AD4" w14:textId="100FEF31" w:rsidR="00B85099" w:rsidRPr="0022788D" w:rsidRDefault="00B85099" w:rsidP="00304866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5.</w:t>
      </w:r>
    </w:p>
    <w:p w14:paraId="2E0644E7" w14:textId="77777777" w:rsidR="00B85099" w:rsidRPr="0022788D" w:rsidRDefault="00B85099" w:rsidP="00B85099">
      <w:pPr>
        <w:spacing w:line="139" w:lineRule="exact"/>
        <w:rPr>
          <w:rFonts w:ascii="Arial" w:hAnsi="Arial"/>
          <w:sz w:val="22"/>
          <w:szCs w:val="22"/>
        </w:rPr>
      </w:pPr>
    </w:p>
    <w:p w14:paraId="418E1C3F" w14:textId="77777777" w:rsidR="00B85099" w:rsidRPr="0022788D" w:rsidRDefault="00B85099" w:rsidP="00B85099">
      <w:pPr>
        <w:spacing w:line="228" w:lineRule="auto"/>
        <w:ind w:right="160" w:firstLine="67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Program i plan aktivnosti za pripremu i izradu Prostornog plana izradit će Nosilac pripreme u saradnji sa Nosiocem izrade Prostornog plana.</w:t>
      </w:r>
    </w:p>
    <w:p w14:paraId="03DE7DEC" w14:textId="77777777" w:rsidR="00B85099" w:rsidRPr="0022788D" w:rsidRDefault="00B85099" w:rsidP="00B85099">
      <w:pPr>
        <w:spacing w:line="228" w:lineRule="auto"/>
        <w:ind w:right="160" w:firstLine="67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Smjernice za izradu Prostornog plana daju nosioci uređenja prostora u skladu sa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Programom i planom aktivnosti za pripremu i izradu Prostornog plana.</w:t>
      </w:r>
    </w:p>
    <w:p w14:paraId="099182D5" w14:textId="77777777" w:rsidR="00B85099" w:rsidRPr="0022788D" w:rsidRDefault="00B85099" w:rsidP="00B85099">
      <w:pPr>
        <w:spacing w:line="60" w:lineRule="exact"/>
        <w:jc w:val="both"/>
        <w:rPr>
          <w:rFonts w:ascii="Arial" w:hAnsi="Arial"/>
          <w:sz w:val="22"/>
          <w:szCs w:val="22"/>
        </w:rPr>
      </w:pPr>
    </w:p>
    <w:p w14:paraId="2E54CC6B" w14:textId="77777777" w:rsidR="00B85099" w:rsidRPr="0022788D" w:rsidRDefault="00B85099" w:rsidP="00B85099">
      <w:pPr>
        <w:spacing w:line="209" w:lineRule="auto"/>
        <w:ind w:right="160" w:firstLine="67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Sastavni dio Programa i plana aktivnosti za pripremu i izradu Prostornog plana je i Program uključivanja javnosti u proces pripreme i izrade Prostornog plana.</w:t>
      </w:r>
    </w:p>
    <w:p w14:paraId="0632F0B4" w14:textId="77777777" w:rsidR="00B85099" w:rsidRPr="0022788D" w:rsidRDefault="00B85099" w:rsidP="00B85099">
      <w:pPr>
        <w:spacing w:line="261" w:lineRule="exact"/>
        <w:rPr>
          <w:rFonts w:ascii="Arial" w:hAnsi="Arial"/>
          <w:sz w:val="22"/>
          <w:szCs w:val="22"/>
        </w:rPr>
      </w:pPr>
    </w:p>
    <w:p w14:paraId="6B48D5F8" w14:textId="77777777" w:rsidR="00B85099" w:rsidRPr="00F91B65" w:rsidRDefault="00B85099" w:rsidP="00B85099">
      <w:pPr>
        <w:spacing w:line="0" w:lineRule="atLeast"/>
        <w:rPr>
          <w:rFonts w:ascii="Arial" w:eastAsia="Arial" w:hAnsi="Arial"/>
          <w:b/>
        </w:rPr>
      </w:pPr>
      <w:r w:rsidRPr="00F91B65">
        <w:rPr>
          <w:rFonts w:ascii="Arial" w:eastAsia="Arial" w:hAnsi="Arial"/>
          <w:b/>
        </w:rPr>
        <w:t>ROK ZA IZRADU</w:t>
      </w:r>
    </w:p>
    <w:p w14:paraId="64458E37" w14:textId="77777777" w:rsidR="00B85099" w:rsidRPr="0022788D" w:rsidRDefault="00B85099" w:rsidP="00B85099">
      <w:pPr>
        <w:spacing w:line="234" w:lineRule="auto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6.</w:t>
      </w:r>
    </w:p>
    <w:p w14:paraId="5B6DCF63" w14:textId="77777777" w:rsidR="00B85099" w:rsidRPr="0022788D" w:rsidRDefault="00B85099" w:rsidP="00B85099">
      <w:pPr>
        <w:spacing w:line="119" w:lineRule="exact"/>
        <w:rPr>
          <w:rFonts w:ascii="Arial" w:hAnsi="Arial"/>
          <w:sz w:val="22"/>
          <w:szCs w:val="22"/>
        </w:rPr>
      </w:pPr>
    </w:p>
    <w:p w14:paraId="1EB9E906" w14:textId="77777777" w:rsidR="00B85099" w:rsidRPr="0022788D" w:rsidRDefault="00B85099" w:rsidP="00B85099">
      <w:pPr>
        <w:spacing w:line="0" w:lineRule="atLeast"/>
        <w:ind w:firstLine="567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Rok za izradu Prostornog plana je </w:t>
      </w:r>
      <w:r>
        <w:rPr>
          <w:rFonts w:ascii="Arial" w:hAnsi="Arial"/>
          <w:sz w:val="22"/>
          <w:szCs w:val="22"/>
        </w:rPr>
        <w:t>12 (dvanaest) mjeseci</w:t>
      </w:r>
      <w:r w:rsidRPr="0022788D">
        <w:rPr>
          <w:rFonts w:ascii="Arial" w:hAnsi="Arial"/>
          <w:sz w:val="22"/>
          <w:szCs w:val="22"/>
        </w:rPr>
        <w:t xml:space="preserve"> od dana stupanja na snagu ove Odluke.</w:t>
      </w:r>
    </w:p>
    <w:p w14:paraId="5D2D5FC6" w14:textId="77777777" w:rsidR="00B85099" w:rsidRPr="0022788D" w:rsidRDefault="00B85099" w:rsidP="00B85099">
      <w:pPr>
        <w:spacing w:line="235" w:lineRule="auto"/>
        <w:ind w:left="567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Plan će se raditi po fazama izrade Prostornog plana kako slijedi:</w:t>
      </w:r>
    </w:p>
    <w:p w14:paraId="30C00B8B" w14:textId="77777777" w:rsidR="00B85099" w:rsidRPr="0022788D" w:rsidRDefault="00B85099" w:rsidP="00B85099">
      <w:pPr>
        <w:spacing w:line="254" w:lineRule="exact"/>
        <w:rPr>
          <w:rFonts w:ascii="Arial" w:hAnsi="Arial"/>
          <w:sz w:val="22"/>
          <w:szCs w:val="22"/>
        </w:rPr>
      </w:pPr>
    </w:p>
    <w:p w14:paraId="52879A74" w14:textId="78097F47" w:rsidR="00B85099" w:rsidRPr="0022788D" w:rsidRDefault="00B85099" w:rsidP="00B85099">
      <w:pPr>
        <w:spacing w:line="0" w:lineRule="atLeast"/>
        <w:ind w:left="1080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I FAZA – P</w:t>
      </w:r>
      <w:r w:rsidR="00A26B1F">
        <w:rPr>
          <w:rFonts w:ascii="Arial" w:hAnsi="Arial"/>
          <w:sz w:val="22"/>
          <w:szCs w:val="22"/>
        </w:rPr>
        <w:t>riprema</w:t>
      </w:r>
      <w:r w:rsidRPr="0022788D">
        <w:rPr>
          <w:rFonts w:ascii="Arial" w:hAnsi="Arial"/>
          <w:sz w:val="22"/>
          <w:szCs w:val="22"/>
        </w:rPr>
        <w:t xml:space="preserve"> </w:t>
      </w:r>
      <w:r w:rsidR="00A26B1F">
        <w:rPr>
          <w:rFonts w:ascii="Arial" w:hAnsi="Arial"/>
          <w:sz w:val="22"/>
          <w:szCs w:val="22"/>
        </w:rPr>
        <w:t>izrade</w:t>
      </w:r>
      <w:r w:rsidRPr="0022788D">
        <w:rPr>
          <w:rFonts w:ascii="Arial" w:hAnsi="Arial"/>
          <w:sz w:val="22"/>
          <w:szCs w:val="22"/>
        </w:rPr>
        <w:t xml:space="preserve"> </w:t>
      </w:r>
      <w:r w:rsidR="00A26B1F">
        <w:rPr>
          <w:rFonts w:ascii="Arial" w:hAnsi="Arial"/>
          <w:sz w:val="22"/>
          <w:szCs w:val="22"/>
        </w:rPr>
        <w:t>plana</w:t>
      </w:r>
    </w:p>
    <w:p w14:paraId="373D2E81" w14:textId="2BFE8F56" w:rsidR="00B85099" w:rsidRPr="0022788D" w:rsidRDefault="00A26B1F" w:rsidP="00B85099">
      <w:pPr>
        <w:numPr>
          <w:ilvl w:val="0"/>
          <w:numId w:val="3"/>
        </w:numPr>
        <w:tabs>
          <w:tab w:val="clear" w:pos="0"/>
          <w:tab w:val="left" w:pos="1220"/>
        </w:tabs>
        <w:suppressAutoHyphens w:val="0"/>
        <w:spacing w:line="235" w:lineRule="auto"/>
        <w:ind w:left="1220" w:hanging="13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B85099" w:rsidRPr="0022788D">
        <w:rPr>
          <w:rFonts w:ascii="Arial" w:hAnsi="Arial"/>
          <w:sz w:val="22"/>
          <w:szCs w:val="22"/>
        </w:rPr>
        <w:t>zrada Programa i plana aktivnosti za pripremu i izradu Prostornog plana,</w:t>
      </w:r>
    </w:p>
    <w:p w14:paraId="412DE6F3" w14:textId="77777777" w:rsidR="00B85099" w:rsidRPr="0022788D" w:rsidRDefault="00B85099" w:rsidP="00B85099">
      <w:pPr>
        <w:numPr>
          <w:ilvl w:val="0"/>
          <w:numId w:val="3"/>
        </w:numPr>
        <w:tabs>
          <w:tab w:val="clear" w:pos="0"/>
          <w:tab w:val="left" w:pos="1220"/>
        </w:tabs>
        <w:suppressAutoHyphens w:val="0"/>
        <w:spacing w:line="235" w:lineRule="auto"/>
        <w:ind w:left="1220" w:hanging="130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donošenje smjernica za pripremu i izradu Prostornog plana,</w:t>
      </w:r>
    </w:p>
    <w:p w14:paraId="1901DB2F" w14:textId="77777777" w:rsidR="00B85099" w:rsidRPr="0022788D" w:rsidRDefault="00B85099" w:rsidP="00B85099">
      <w:pPr>
        <w:numPr>
          <w:ilvl w:val="0"/>
          <w:numId w:val="3"/>
        </w:numPr>
        <w:tabs>
          <w:tab w:val="clear" w:pos="0"/>
          <w:tab w:val="left" w:pos="1220"/>
        </w:tabs>
        <w:suppressAutoHyphens w:val="0"/>
        <w:spacing w:line="235" w:lineRule="auto"/>
        <w:ind w:left="1220" w:hanging="130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priprema i izrada Prostorne osnove.</w:t>
      </w:r>
    </w:p>
    <w:p w14:paraId="77426AEB" w14:textId="77777777" w:rsidR="00B85099" w:rsidRPr="0022788D" w:rsidRDefault="00B85099" w:rsidP="00B85099">
      <w:pPr>
        <w:spacing w:line="254" w:lineRule="exact"/>
        <w:rPr>
          <w:rFonts w:ascii="Arial" w:hAnsi="Arial"/>
          <w:sz w:val="22"/>
          <w:szCs w:val="22"/>
        </w:rPr>
      </w:pPr>
    </w:p>
    <w:p w14:paraId="4A0CB933" w14:textId="77777777" w:rsidR="00B85099" w:rsidRPr="0022788D" w:rsidRDefault="00B85099" w:rsidP="00B85099">
      <w:pPr>
        <w:spacing w:line="0" w:lineRule="atLeast"/>
        <w:ind w:left="1080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II FAZA – Izrada prednacrta, nacrta i prijedloga Prostornog plana.</w:t>
      </w:r>
    </w:p>
    <w:p w14:paraId="6529AEDE" w14:textId="77777777" w:rsidR="00B85099" w:rsidRPr="0022788D" w:rsidRDefault="00B85099" w:rsidP="00B85099">
      <w:pPr>
        <w:spacing w:line="276" w:lineRule="exact"/>
        <w:rPr>
          <w:rFonts w:ascii="Arial" w:hAnsi="Arial"/>
          <w:sz w:val="22"/>
          <w:szCs w:val="22"/>
        </w:rPr>
      </w:pPr>
    </w:p>
    <w:p w14:paraId="0B267695" w14:textId="56D84175" w:rsidR="00B85099" w:rsidRPr="0022788D" w:rsidRDefault="00B85099" w:rsidP="00B85099">
      <w:pPr>
        <w:numPr>
          <w:ilvl w:val="0"/>
          <w:numId w:val="10"/>
        </w:numPr>
        <w:tabs>
          <w:tab w:val="left" w:pos="1378"/>
        </w:tabs>
        <w:suppressAutoHyphens w:val="0"/>
        <w:spacing w:line="228" w:lineRule="auto"/>
        <w:ind w:right="960" w:firstLine="1134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FAZA – Donošenje Prostornog plana čiji je sastavni dio Odluka o provođenju Prostornog plana općine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 xml:space="preserve"> za period od 20</w:t>
      </w:r>
      <w:r>
        <w:rPr>
          <w:rFonts w:ascii="Arial" w:hAnsi="Arial"/>
          <w:sz w:val="22"/>
          <w:szCs w:val="22"/>
        </w:rPr>
        <w:t>21</w:t>
      </w:r>
      <w:r w:rsidR="000D1E6B">
        <w:rPr>
          <w:rFonts w:ascii="Arial" w:hAnsi="Arial"/>
          <w:sz w:val="22"/>
          <w:szCs w:val="22"/>
        </w:rPr>
        <w:t xml:space="preserve"> -</w:t>
      </w:r>
      <w:r w:rsidRPr="0022788D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41</w:t>
      </w:r>
      <w:r w:rsidRPr="0022788D">
        <w:rPr>
          <w:rFonts w:ascii="Arial" w:hAnsi="Arial"/>
          <w:sz w:val="22"/>
          <w:szCs w:val="22"/>
        </w:rPr>
        <w:t>. godine.</w:t>
      </w:r>
    </w:p>
    <w:p w14:paraId="5D9FF63D" w14:textId="77777777" w:rsidR="00B85099" w:rsidRPr="0022788D" w:rsidRDefault="00B85099" w:rsidP="00B85099">
      <w:pPr>
        <w:spacing w:line="275" w:lineRule="exact"/>
        <w:rPr>
          <w:rFonts w:ascii="Arial" w:hAnsi="Arial"/>
          <w:sz w:val="22"/>
          <w:szCs w:val="22"/>
        </w:rPr>
      </w:pPr>
    </w:p>
    <w:p w14:paraId="5CB66045" w14:textId="02C0C4D5" w:rsidR="00B85099" w:rsidRPr="0022788D" w:rsidRDefault="00B85099" w:rsidP="00B85099">
      <w:pPr>
        <w:spacing w:line="228" w:lineRule="auto"/>
        <w:ind w:right="18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Rokovi izrade po fazama utvrditi</w:t>
      </w:r>
      <w:r w:rsidR="000D1E6B">
        <w:rPr>
          <w:rFonts w:ascii="Arial" w:hAnsi="Arial"/>
          <w:sz w:val="22"/>
          <w:szCs w:val="22"/>
        </w:rPr>
        <w:t xml:space="preserve"> će se </w:t>
      </w:r>
      <w:r w:rsidRPr="0022788D">
        <w:rPr>
          <w:rFonts w:ascii="Arial" w:hAnsi="Arial"/>
          <w:sz w:val="22"/>
          <w:szCs w:val="22"/>
        </w:rPr>
        <w:t>u Programu i planu aktivnosti za pripremu i izradu Prostornog plana.</w:t>
      </w:r>
    </w:p>
    <w:p w14:paraId="5B98164D" w14:textId="77777777" w:rsidR="00B85099" w:rsidRPr="0022788D" w:rsidRDefault="00B85099" w:rsidP="00B85099">
      <w:pPr>
        <w:spacing w:line="260" w:lineRule="exact"/>
        <w:rPr>
          <w:rFonts w:ascii="Arial" w:hAnsi="Arial"/>
          <w:sz w:val="22"/>
          <w:szCs w:val="22"/>
        </w:rPr>
      </w:pPr>
    </w:p>
    <w:p w14:paraId="0E48D50F" w14:textId="77777777" w:rsidR="00B85099" w:rsidRDefault="00B85099" w:rsidP="00B85099">
      <w:pPr>
        <w:tabs>
          <w:tab w:val="left" w:pos="2080"/>
        </w:tabs>
        <w:spacing w:line="0" w:lineRule="atLeast"/>
        <w:rPr>
          <w:rFonts w:ascii="Arial" w:eastAsia="Arial" w:hAnsi="Arial"/>
          <w:b/>
        </w:rPr>
      </w:pPr>
    </w:p>
    <w:p w14:paraId="749C5CA4" w14:textId="2AD37C00" w:rsidR="00B85099" w:rsidRPr="00F91B65" w:rsidRDefault="00B85099" w:rsidP="00B85099">
      <w:pPr>
        <w:tabs>
          <w:tab w:val="left" w:pos="2080"/>
        </w:tabs>
        <w:spacing w:line="0" w:lineRule="atLeast"/>
        <w:rPr>
          <w:rFonts w:ascii="Arial" w:eastAsia="Arial" w:hAnsi="Arial"/>
          <w:b/>
        </w:rPr>
      </w:pPr>
      <w:r w:rsidRPr="00F91B65">
        <w:rPr>
          <w:rFonts w:ascii="Arial" w:eastAsia="Arial" w:hAnsi="Arial"/>
          <w:b/>
        </w:rPr>
        <w:t>SREDSTVA ZA</w:t>
      </w:r>
      <w:r>
        <w:rPr>
          <w:rFonts w:ascii="Arial" w:eastAsia="Arial" w:hAnsi="Arial"/>
          <w:b/>
        </w:rPr>
        <w:t xml:space="preserve"> </w:t>
      </w:r>
      <w:r w:rsidRPr="00F91B65">
        <w:rPr>
          <w:rFonts w:ascii="Arial" w:eastAsia="Arial" w:hAnsi="Arial"/>
          <w:b/>
        </w:rPr>
        <w:t>IZRADU</w:t>
      </w:r>
    </w:p>
    <w:p w14:paraId="2D9AE329" w14:textId="77777777" w:rsidR="00B85099" w:rsidRPr="0022788D" w:rsidRDefault="00B85099" w:rsidP="00B85099">
      <w:pPr>
        <w:spacing w:line="234" w:lineRule="auto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7.</w:t>
      </w:r>
    </w:p>
    <w:p w14:paraId="2A095ECF" w14:textId="77777777" w:rsidR="00B85099" w:rsidRPr="0022788D" w:rsidRDefault="00B85099" w:rsidP="00B85099">
      <w:pPr>
        <w:spacing w:line="139" w:lineRule="exact"/>
        <w:rPr>
          <w:rFonts w:ascii="Arial" w:hAnsi="Arial"/>
          <w:sz w:val="22"/>
          <w:szCs w:val="22"/>
        </w:rPr>
      </w:pPr>
    </w:p>
    <w:p w14:paraId="24BFDE74" w14:textId="2246750A" w:rsidR="00304866" w:rsidRDefault="00B85099" w:rsidP="00304866">
      <w:pPr>
        <w:spacing w:line="241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Sredstva za finansiranje pripreme, izrade i donošenja Prostornog plana općine </w:t>
      </w:r>
      <w:r>
        <w:rPr>
          <w:rFonts w:ascii="Arial" w:hAnsi="Arial"/>
          <w:sz w:val="22"/>
          <w:szCs w:val="22"/>
        </w:rPr>
        <w:t xml:space="preserve">Breza, </w:t>
      </w:r>
      <w:r w:rsidRPr="0022788D">
        <w:rPr>
          <w:rFonts w:ascii="Arial" w:hAnsi="Arial"/>
          <w:sz w:val="22"/>
          <w:szCs w:val="22"/>
        </w:rPr>
        <w:t xml:space="preserve">a koja se odnose na neposredne materijalne troškove pripreme, izrade i donošenja Prostornog plana i dodatne materijalne troškove, obezbijedit će se iz budžeta </w:t>
      </w:r>
      <w:r w:rsidR="000D1E6B">
        <w:rPr>
          <w:rFonts w:ascii="Arial" w:hAnsi="Arial"/>
          <w:sz w:val="22"/>
          <w:szCs w:val="22"/>
        </w:rPr>
        <w:t>O</w:t>
      </w:r>
      <w:r w:rsidRPr="0022788D">
        <w:rPr>
          <w:rFonts w:ascii="Arial" w:hAnsi="Arial"/>
          <w:sz w:val="22"/>
          <w:szCs w:val="22"/>
        </w:rPr>
        <w:t xml:space="preserve">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>.</w:t>
      </w:r>
    </w:p>
    <w:p w14:paraId="0404D7EE" w14:textId="48DC6A07" w:rsidR="005B5CA5" w:rsidRDefault="005B5CA5" w:rsidP="00304866">
      <w:pPr>
        <w:spacing w:line="241" w:lineRule="auto"/>
        <w:ind w:right="160" w:firstLine="567"/>
        <w:jc w:val="both"/>
        <w:rPr>
          <w:rFonts w:ascii="Arial" w:hAnsi="Arial"/>
          <w:sz w:val="22"/>
          <w:szCs w:val="22"/>
        </w:rPr>
      </w:pPr>
    </w:p>
    <w:p w14:paraId="5BA370BD" w14:textId="41EB199F" w:rsidR="00304866" w:rsidRDefault="00E7148C" w:rsidP="00B85099">
      <w:pPr>
        <w:spacing w:line="241" w:lineRule="auto"/>
        <w:ind w:right="160"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Obezbijeđenje vanjske saradnje za stručne oblasti za koje se ukaže potreba u toku pripreme i izrade planskog dokumenta, kao i ugovaranje i finansiranje potrebnih istraživanja, izrada elaborata, studija ili drugih stručnih i naučnih dokumenata, finansirat će se iz Budžeta Općine Breza</w:t>
      </w:r>
      <w:r w:rsidR="0045547C">
        <w:rPr>
          <w:rFonts w:ascii="Arial" w:hAnsi="Arial"/>
          <w:sz w:val="22"/>
          <w:szCs w:val="22"/>
        </w:rPr>
        <w:t>.</w:t>
      </w:r>
    </w:p>
    <w:p w14:paraId="7342BC87" w14:textId="77777777" w:rsidR="0045547C" w:rsidRPr="0022788D" w:rsidRDefault="0045547C" w:rsidP="00B85099">
      <w:pPr>
        <w:spacing w:line="241" w:lineRule="auto"/>
        <w:ind w:right="160" w:firstLine="567"/>
        <w:jc w:val="both"/>
        <w:rPr>
          <w:rFonts w:ascii="Arial" w:hAnsi="Arial"/>
          <w:sz w:val="22"/>
          <w:szCs w:val="22"/>
        </w:rPr>
      </w:pPr>
    </w:p>
    <w:p w14:paraId="064736F2" w14:textId="77777777" w:rsidR="00B85099" w:rsidRPr="0022788D" w:rsidRDefault="00B85099" w:rsidP="00B85099">
      <w:pPr>
        <w:spacing w:line="16" w:lineRule="exact"/>
        <w:rPr>
          <w:rFonts w:ascii="Arial" w:hAnsi="Arial"/>
          <w:sz w:val="22"/>
          <w:szCs w:val="22"/>
        </w:rPr>
      </w:pPr>
    </w:p>
    <w:p w14:paraId="75138A39" w14:textId="4A9C70B1" w:rsidR="00B85099" w:rsidRPr="0022788D" w:rsidRDefault="00B85099" w:rsidP="00B85099">
      <w:pPr>
        <w:spacing w:line="232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Iznos iz stava (1) ovog člana bit će precizno utvrđen </w:t>
      </w:r>
      <w:r w:rsidRPr="00304866">
        <w:rPr>
          <w:rFonts w:ascii="Arial" w:hAnsi="Arial"/>
          <w:sz w:val="22"/>
          <w:szCs w:val="22"/>
        </w:rPr>
        <w:t>Protokolom</w:t>
      </w:r>
      <w:r w:rsidRPr="0022788D">
        <w:rPr>
          <w:rFonts w:ascii="Arial" w:hAnsi="Arial"/>
          <w:sz w:val="22"/>
          <w:szCs w:val="22"/>
        </w:rPr>
        <w:t xml:space="preserve"> o izradi Prostornog plana općine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 xml:space="preserve"> i neposrednim materijalnim troškovima izrade Prostornog plana</w:t>
      </w:r>
      <w:r w:rsidR="00703305"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koji će potpisati ovlaštena lica Ministarstva za prostorno uređenje, promet i komunikacije i zaštitu okoline Zeničko-dobojskog kantona, Kantonalnog zavoda za urbanizam i prostorno uređenje Zeničko – dobojskog kantona i načelnik </w:t>
      </w:r>
      <w:r w:rsidR="000D1E6B">
        <w:rPr>
          <w:rFonts w:ascii="Arial" w:hAnsi="Arial"/>
          <w:sz w:val="22"/>
          <w:szCs w:val="22"/>
        </w:rPr>
        <w:t>O</w:t>
      </w:r>
      <w:r w:rsidRPr="0022788D">
        <w:rPr>
          <w:rFonts w:ascii="Arial" w:hAnsi="Arial"/>
          <w:sz w:val="22"/>
          <w:szCs w:val="22"/>
        </w:rPr>
        <w:t xml:space="preserve">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>.</w:t>
      </w:r>
    </w:p>
    <w:p w14:paraId="09AAA246" w14:textId="77777777" w:rsidR="00B85099" w:rsidRPr="0022788D" w:rsidRDefault="00B85099" w:rsidP="00B85099">
      <w:pPr>
        <w:spacing w:line="265" w:lineRule="exact"/>
        <w:rPr>
          <w:rFonts w:ascii="Arial" w:hAnsi="Arial"/>
          <w:sz w:val="22"/>
          <w:szCs w:val="22"/>
        </w:rPr>
      </w:pPr>
    </w:p>
    <w:p w14:paraId="0F8D162D" w14:textId="77777777" w:rsidR="00B85099" w:rsidRDefault="00B85099" w:rsidP="00B85099">
      <w:pPr>
        <w:tabs>
          <w:tab w:val="left" w:pos="2940"/>
        </w:tabs>
        <w:spacing w:line="0" w:lineRule="atLeast"/>
        <w:rPr>
          <w:rFonts w:ascii="Arial" w:eastAsia="Arial" w:hAnsi="Arial"/>
          <w:b/>
        </w:rPr>
      </w:pPr>
    </w:p>
    <w:p w14:paraId="72200AC1" w14:textId="1B2257C0" w:rsidR="00B85099" w:rsidRPr="00F91B65" w:rsidRDefault="00B85099" w:rsidP="00B85099">
      <w:pPr>
        <w:tabs>
          <w:tab w:val="left" w:pos="2940"/>
        </w:tabs>
        <w:spacing w:line="0" w:lineRule="atLeast"/>
        <w:rPr>
          <w:rFonts w:ascii="Arial" w:eastAsia="Arial" w:hAnsi="Arial"/>
          <w:b/>
        </w:rPr>
      </w:pPr>
      <w:r w:rsidRPr="00F91B65">
        <w:rPr>
          <w:rFonts w:ascii="Arial" w:eastAsia="Arial" w:hAnsi="Arial"/>
          <w:b/>
        </w:rPr>
        <w:t>NOSILAC PRIPREME I</w:t>
      </w:r>
      <w:r>
        <w:rPr>
          <w:rFonts w:ascii="Arial" w:eastAsia="Arial" w:hAnsi="Arial"/>
          <w:b/>
        </w:rPr>
        <w:t xml:space="preserve"> </w:t>
      </w:r>
      <w:r w:rsidRPr="00F91B65">
        <w:rPr>
          <w:rFonts w:ascii="Arial" w:eastAsia="Arial" w:hAnsi="Arial"/>
          <w:b/>
        </w:rPr>
        <w:t>NOSILAC IZRADE PROSTORNOG PLANA</w:t>
      </w:r>
    </w:p>
    <w:p w14:paraId="52497836" w14:textId="77777777" w:rsidR="00B85099" w:rsidRPr="0022788D" w:rsidRDefault="00B85099" w:rsidP="00B85099">
      <w:pPr>
        <w:spacing w:line="253" w:lineRule="exact"/>
        <w:rPr>
          <w:rFonts w:ascii="Arial" w:hAnsi="Arial"/>
          <w:sz w:val="22"/>
          <w:szCs w:val="22"/>
        </w:rPr>
      </w:pPr>
    </w:p>
    <w:p w14:paraId="6D8988B7" w14:textId="77777777" w:rsidR="0045547C" w:rsidRDefault="0045547C" w:rsidP="00B85099">
      <w:pPr>
        <w:spacing w:line="0" w:lineRule="atLeast"/>
        <w:ind w:right="-259"/>
        <w:jc w:val="center"/>
        <w:rPr>
          <w:rFonts w:ascii="Arial" w:hAnsi="Arial"/>
          <w:b/>
          <w:sz w:val="22"/>
          <w:szCs w:val="22"/>
        </w:rPr>
      </w:pPr>
    </w:p>
    <w:p w14:paraId="6795913F" w14:textId="62478A1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8.</w:t>
      </w:r>
    </w:p>
    <w:p w14:paraId="6FF211B9" w14:textId="77777777" w:rsidR="00B85099" w:rsidRPr="0022788D" w:rsidRDefault="00B85099" w:rsidP="00B85099">
      <w:pPr>
        <w:spacing w:line="141" w:lineRule="exact"/>
        <w:rPr>
          <w:rFonts w:ascii="Arial" w:hAnsi="Arial"/>
          <w:sz w:val="22"/>
          <w:szCs w:val="22"/>
        </w:rPr>
      </w:pPr>
    </w:p>
    <w:p w14:paraId="349EDF5E" w14:textId="77777777" w:rsidR="00B85099" w:rsidRPr="0022788D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Nosilac pripreme Prostornog plana je Općinski načelnik i Služba za </w:t>
      </w:r>
      <w:r>
        <w:rPr>
          <w:rFonts w:ascii="Arial" w:hAnsi="Arial"/>
          <w:sz w:val="22"/>
          <w:szCs w:val="22"/>
        </w:rPr>
        <w:t>prostorno uređenje, zaštitu okolice, geodetske i imovinsko-pravne poslove Općine Breza</w:t>
      </w:r>
      <w:r w:rsidRPr="0022788D">
        <w:rPr>
          <w:rFonts w:ascii="Arial" w:hAnsi="Arial"/>
          <w:sz w:val="22"/>
          <w:szCs w:val="22"/>
        </w:rPr>
        <w:t xml:space="preserve"> (u daljem tekstu: Nosilac pripreme Prostornog plana).</w:t>
      </w:r>
    </w:p>
    <w:p w14:paraId="4DEBE80C" w14:textId="77777777" w:rsidR="00B85099" w:rsidRPr="0022788D" w:rsidRDefault="00B85099" w:rsidP="00B85099">
      <w:pPr>
        <w:spacing w:line="57" w:lineRule="exact"/>
        <w:ind w:firstLine="567"/>
        <w:rPr>
          <w:rFonts w:ascii="Arial" w:hAnsi="Arial"/>
          <w:sz w:val="22"/>
          <w:szCs w:val="22"/>
        </w:rPr>
      </w:pPr>
    </w:p>
    <w:p w14:paraId="6E31F876" w14:textId="77777777" w:rsidR="00B85099" w:rsidRPr="0022788D" w:rsidRDefault="00B85099" w:rsidP="00B85099">
      <w:pPr>
        <w:spacing w:line="209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je dužan osigurati saradnju i usaglašavanje sa svim subjektima planiranja.</w:t>
      </w:r>
    </w:p>
    <w:p w14:paraId="0E15BA7C" w14:textId="77777777" w:rsidR="00B85099" w:rsidRPr="0022788D" w:rsidRDefault="00B85099" w:rsidP="00B85099">
      <w:pPr>
        <w:spacing w:line="1" w:lineRule="exact"/>
        <w:rPr>
          <w:rFonts w:ascii="Arial" w:hAnsi="Arial"/>
          <w:sz w:val="22"/>
          <w:szCs w:val="22"/>
        </w:rPr>
      </w:pPr>
    </w:p>
    <w:p w14:paraId="729FE503" w14:textId="504ED80E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9.</w:t>
      </w:r>
    </w:p>
    <w:p w14:paraId="7B21863E" w14:textId="77777777" w:rsidR="00B85099" w:rsidRPr="0022788D" w:rsidRDefault="00B85099" w:rsidP="00B85099">
      <w:pPr>
        <w:spacing w:line="139" w:lineRule="exact"/>
        <w:rPr>
          <w:rFonts w:ascii="Arial" w:hAnsi="Arial"/>
          <w:sz w:val="22"/>
          <w:szCs w:val="22"/>
        </w:rPr>
      </w:pPr>
    </w:p>
    <w:p w14:paraId="5027F6ED" w14:textId="6FDC6BFC" w:rsidR="00B85099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izrade Prostornog plana je Kantonalni zavod za urbanizam i prostorno uređenje Zeničko – dobojskog kantona (u daljem tekstu: Nosilac izrade Prostornog plana)</w:t>
      </w:r>
      <w:r>
        <w:rPr>
          <w:rFonts w:ascii="Arial" w:hAnsi="Arial"/>
          <w:sz w:val="22"/>
          <w:szCs w:val="22"/>
        </w:rPr>
        <w:t>, a s</w:t>
      </w:r>
      <w:r w:rsidRPr="005E2237">
        <w:rPr>
          <w:rFonts w:ascii="Arial" w:hAnsi="Arial"/>
          <w:sz w:val="22"/>
          <w:szCs w:val="22"/>
        </w:rPr>
        <w:t xml:space="preserve"> ciljem racionalnog organizovanja kvalitetne, sistematske i kontinuirane aktivnosti prostornog i urbanistiĉkog planiranja za cijelo podruĉje Kantona, te izrade planskih dokumenata za koje su nadle</w:t>
      </w:r>
      <w:r>
        <w:rPr>
          <w:rFonts w:ascii="Arial" w:hAnsi="Arial"/>
          <w:sz w:val="22"/>
          <w:szCs w:val="22"/>
        </w:rPr>
        <w:t>ž</w:t>
      </w:r>
      <w:r w:rsidRPr="005E2237">
        <w:rPr>
          <w:rFonts w:ascii="Arial" w:hAnsi="Arial"/>
          <w:sz w:val="22"/>
          <w:szCs w:val="22"/>
        </w:rPr>
        <w:t>ni Kanton i jedinice lokalne samouprave - općine u Kantonu</w:t>
      </w:r>
      <w:r w:rsidR="000D1E6B">
        <w:rPr>
          <w:rFonts w:ascii="Arial" w:hAnsi="Arial"/>
          <w:sz w:val="22"/>
          <w:szCs w:val="22"/>
        </w:rPr>
        <w:t>.</w:t>
      </w:r>
      <w:r w:rsidRPr="005E2237">
        <w:rPr>
          <w:rFonts w:ascii="Arial" w:hAnsi="Arial"/>
          <w:sz w:val="22"/>
          <w:szCs w:val="22"/>
        </w:rPr>
        <w:t xml:space="preserve"> Skupština Kantona osnovala je upravnu organizaciju – Kantonalni zavod za urbanizam i prostorno ure</w:t>
      </w:r>
      <w:r>
        <w:rPr>
          <w:rFonts w:ascii="Arial" w:hAnsi="Arial"/>
          <w:sz w:val="22"/>
          <w:szCs w:val="22"/>
        </w:rPr>
        <w:t>đ</w:t>
      </w:r>
      <w:r w:rsidRPr="005E2237">
        <w:rPr>
          <w:rFonts w:ascii="Arial" w:hAnsi="Arial"/>
          <w:sz w:val="22"/>
          <w:szCs w:val="22"/>
        </w:rPr>
        <w:t xml:space="preserve">enje, </w:t>
      </w:r>
      <w:r w:rsidR="000D1E6B">
        <w:rPr>
          <w:rFonts w:ascii="Arial" w:hAnsi="Arial"/>
          <w:sz w:val="22"/>
          <w:szCs w:val="22"/>
        </w:rPr>
        <w:t>č</w:t>
      </w:r>
      <w:r w:rsidRPr="005E2237">
        <w:rPr>
          <w:rFonts w:ascii="Arial" w:hAnsi="Arial"/>
          <w:sz w:val="22"/>
          <w:szCs w:val="22"/>
        </w:rPr>
        <w:t>ije su nadle</w:t>
      </w:r>
      <w:r>
        <w:rPr>
          <w:rFonts w:ascii="Arial" w:hAnsi="Arial"/>
          <w:sz w:val="22"/>
          <w:szCs w:val="22"/>
        </w:rPr>
        <w:t>ž</w:t>
      </w:r>
      <w:r w:rsidRPr="005E2237">
        <w:rPr>
          <w:rFonts w:ascii="Arial" w:hAnsi="Arial"/>
          <w:sz w:val="22"/>
          <w:szCs w:val="22"/>
        </w:rPr>
        <w:t>nosti utvr</w:t>
      </w:r>
      <w:r>
        <w:rPr>
          <w:rFonts w:ascii="Arial" w:hAnsi="Arial"/>
          <w:sz w:val="22"/>
          <w:szCs w:val="22"/>
        </w:rPr>
        <w:t>đ</w:t>
      </w:r>
      <w:r w:rsidRPr="005E2237">
        <w:rPr>
          <w:rFonts w:ascii="Arial" w:hAnsi="Arial"/>
          <w:sz w:val="22"/>
          <w:szCs w:val="22"/>
        </w:rPr>
        <w:t xml:space="preserve">ene Zakonom o kantonalnim ministarstvima i drugim tijelima kantonalne uprave. </w:t>
      </w:r>
    </w:p>
    <w:p w14:paraId="2838CC6C" w14:textId="32BDA42C" w:rsidR="00B85099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5E2237">
        <w:rPr>
          <w:rFonts w:ascii="Arial" w:hAnsi="Arial"/>
          <w:sz w:val="22"/>
          <w:szCs w:val="22"/>
        </w:rPr>
        <w:t xml:space="preserve">Nosilac pripreme prvenstveno povjerava poslove nosioca izrade planskih dokumenata ovoj upravnoj organizaciji (u daljem tekstu: nosilac izrade). </w:t>
      </w:r>
    </w:p>
    <w:p w14:paraId="07C00F8E" w14:textId="77777777" w:rsidR="00304866" w:rsidRPr="00304866" w:rsidRDefault="00304866" w:rsidP="0030486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304866">
        <w:rPr>
          <w:rFonts w:ascii="Arial" w:hAnsi="Arial" w:cs="Arial"/>
          <w:sz w:val="22"/>
          <w:szCs w:val="22"/>
        </w:rPr>
        <w:t>Nosilac izrade mo</w:t>
      </w:r>
      <w:r>
        <w:rPr>
          <w:rFonts w:ascii="Arial" w:hAnsi="Arial" w:cs="Arial"/>
          <w:sz w:val="22"/>
          <w:szCs w:val="22"/>
        </w:rPr>
        <w:t>ž</w:t>
      </w:r>
      <w:r w:rsidRPr="00304866">
        <w:rPr>
          <w:rFonts w:ascii="Arial" w:hAnsi="Arial" w:cs="Arial"/>
          <w:sz w:val="22"/>
          <w:szCs w:val="22"/>
        </w:rPr>
        <w:t>e fazu izrade planskog dokumenta ili njegovog dijela povjeriti pravnom licu registrovanom za tu vrstu djelatnosti, uz saglasnost nosioca pripreme. Pravno lice je du</w:t>
      </w:r>
      <w:r>
        <w:rPr>
          <w:rFonts w:ascii="Arial" w:hAnsi="Arial" w:cs="Arial"/>
          <w:sz w:val="22"/>
          <w:szCs w:val="22"/>
        </w:rPr>
        <w:t>ž</w:t>
      </w:r>
      <w:r w:rsidRPr="00304866">
        <w:rPr>
          <w:rFonts w:ascii="Arial" w:hAnsi="Arial" w:cs="Arial"/>
          <w:sz w:val="22"/>
          <w:szCs w:val="22"/>
        </w:rPr>
        <w:t>no obezbijediti za pojedine faze planskog dokumenta stru</w:t>
      </w:r>
      <w:r>
        <w:rPr>
          <w:rFonts w:ascii="Arial" w:hAnsi="Arial" w:cs="Arial"/>
          <w:sz w:val="22"/>
          <w:szCs w:val="22"/>
        </w:rPr>
        <w:t>č</w:t>
      </w:r>
      <w:r w:rsidRPr="00304866">
        <w:rPr>
          <w:rFonts w:ascii="Arial" w:hAnsi="Arial" w:cs="Arial"/>
          <w:sz w:val="22"/>
          <w:szCs w:val="22"/>
        </w:rPr>
        <w:t>no lice odgovarajuće struke koje ima formalne i stru</w:t>
      </w:r>
      <w:r>
        <w:rPr>
          <w:rFonts w:ascii="Arial" w:hAnsi="Arial" w:cs="Arial"/>
          <w:sz w:val="22"/>
          <w:szCs w:val="22"/>
        </w:rPr>
        <w:t>č</w:t>
      </w:r>
      <w:r w:rsidRPr="00304866">
        <w:rPr>
          <w:rFonts w:ascii="Arial" w:hAnsi="Arial" w:cs="Arial"/>
          <w:sz w:val="22"/>
          <w:szCs w:val="22"/>
        </w:rPr>
        <w:t xml:space="preserve">ne reference. </w:t>
      </w:r>
    </w:p>
    <w:p w14:paraId="26071B69" w14:textId="77777777" w:rsidR="00B85099" w:rsidRPr="0022788D" w:rsidRDefault="00B85099" w:rsidP="00B85099">
      <w:pPr>
        <w:spacing w:line="259" w:lineRule="exact"/>
        <w:rPr>
          <w:rFonts w:ascii="Arial" w:hAnsi="Arial"/>
          <w:sz w:val="22"/>
          <w:szCs w:val="22"/>
        </w:rPr>
      </w:pPr>
    </w:p>
    <w:p w14:paraId="79B34C41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10.</w:t>
      </w:r>
    </w:p>
    <w:p w14:paraId="6E8153E5" w14:textId="77777777" w:rsidR="00B85099" w:rsidRPr="0022788D" w:rsidRDefault="00B85099" w:rsidP="00B85099">
      <w:pPr>
        <w:spacing w:line="141" w:lineRule="exact"/>
        <w:rPr>
          <w:rFonts w:ascii="Arial" w:hAnsi="Arial"/>
          <w:sz w:val="22"/>
          <w:szCs w:val="22"/>
        </w:rPr>
      </w:pPr>
    </w:p>
    <w:p w14:paraId="727C62D0" w14:textId="77777777" w:rsidR="00B85099" w:rsidRPr="0022788D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će posebnim aktom formirati Savjet plana sastavljen od stručnih, naučnih, javnih i drugih lica za potrebe stručnog praćenja, usmjeravanja i</w:t>
      </w:r>
      <w:bookmarkStart w:id="0" w:name="page3"/>
      <w:bookmarkEnd w:id="0"/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utvrđivanja koncepta prostornog uređenja Prostornog plana i druge aktivnosti u ime nosioca pripreme za izradu Prostornog plana.</w:t>
      </w:r>
    </w:p>
    <w:p w14:paraId="28E7B1B0" w14:textId="77777777" w:rsidR="00B85099" w:rsidRPr="0022788D" w:rsidRDefault="00B85099" w:rsidP="00B85099">
      <w:pPr>
        <w:spacing w:line="259" w:lineRule="exact"/>
        <w:rPr>
          <w:rFonts w:ascii="Arial" w:hAnsi="Arial"/>
          <w:sz w:val="22"/>
          <w:szCs w:val="22"/>
        </w:rPr>
      </w:pPr>
    </w:p>
    <w:p w14:paraId="5B98649C" w14:textId="77777777" w:rsidR="00B85099" w:rsidRPr="0022788D" w:rsidRDefault="00B85099" w:rsidP="00B85099">
      <w:pPr>
        <w:spacing w:line="0" w:lineRule="atLeast"/>
        <w:ind w:right="-3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lastRenderedPageBreak/>
        <w:t>Č</w:t>
      </w:r>
      <w:r w:rsidRPr="0022788D">
        <w:rPr>
          <w:rFonts w:ascii="Arial" w:eastAsia="Arial" w:hAnsi="Arial"/>
          <w:b/>
          <w:sz w:val="22"/>
          <w:szCs w:val="22"/>
        </w:rPr>
        <w:t>lan 11.</w:t>
      </w:r>
    </w:p>
    <w:p w14:paraId="00588CF1" w14:textId="77777777" w:rsidR="00B85099" w:rsidRPr="0022788D" w:rsidRDefault="00B85099" w:rsidP="00B85099">
      <w:pPr>
        <w:spacing w:line="139" w:lineRule="exact"/>
        <w:rPr>
          <w:rFonts w:ascii="Arial" w:hAnsi="Arial"/>
          <w:sz w:val="22"/>
          <w:szCs w:val="22"/>
        </w:rPr>
      </w:pPr>
    </w:p>
    <w:p w14:paraId="6023ABFA" w14:textId="77777777" w:rsidR="00B85099" w:rsidRPr="0022788D" w:rsidRDefault="00B85099" w:rsidP="00B85099">
      <w:pPr>
        <w:spacing w:line="231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će Nacrt Prostornog plana staviti na javni uvid i raspravu u trajanju koje će biti utvrđeno Programom i planom aktivnosti za pripremu i izradu Prostornog plana.</w:t>
      </w:r>
    </w:p>
    <w:p w14:paraId="53897907" w14:textId="77777777" w:rsidR="00B85099" w:rsidRPr="0022788D" w:rsidRDefault="00B85099" w:rsidP="00B85099">
      <w:pPr>
        <w:spacing w:line="16" w:lineRule="exact"/>
        <w:ind w:firstLine="567"/>
        <w:rPr>
          <w:rFonts w:ascii="Arial" w:hAnsi="Arial"/>
          <w:sz w:val="22"/>
          <w:szCs w:val="22"/>
        </w:rPr>
      </w:pPr>
    </w:p>
    <w:p w14:paraId="5BF4D649" w14:textId="77777777" w:rsidR="00B85099" w:rsidRPr="0022788D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Detalje javnog uvida i rasprave Nosilac pripreme Prostornog plana će oglasiti putem sredstava javnog informisanja.</w:t>
      </w:r>
    </w:p>
    <w:p w14:paraId="5ACD9911" w14:textId="77777777" w:rsidR="00B85099" w:rsidRPr="0022788D" w:rsidRDefault="00B85099" w:rsidP="00B85099">
      <w:pPr>
        <w:spacing w:line="16" w:lineRule="exact"/>
        <w:ind w:firstLine="567"/>
        <w:rPr>
          <w:rFonts w:ascii="Arial" w:hAnsi="Arial"/>
          <w:sz w:val="22"/>
          <w:szCs w:val="22"/>
        </w:rPr>
      </w:pPr>
    </w:p>
    <w:p w14:paraId="1C760642" w14:textId="2E4B3229" w:rsidR="00B85099" w:rsidRPr="0022788D" w:rsidRDefault="00B85099" w:rsidP="00B85099">
      <w:pPr>
        <w:spacing w:line="230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Nakon sumiranja rezultata javne rasprave</w:t>
      </w:r>
      <w:r w:rsidR="00A4529E"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Nosilac pripreme će putem Nosioca izrade Prostornog plana pripremiti Prijedlog Prostornog plana i dostaviti Općinskom vijeću radi donošenja.</w:t>
      </w:r>
    </w:p>
    <w:p w14:paraId="76DAC6B9" w14:textId="77777777" w:rsidR="00B85099" w:rsidRPr="0022788D" w:rsidRDefault="00B85099" w:rsidP="00B85099">
      <w:pPr>
        <w:spacing w:line="17" w:lineRule="exact"/>
        <w:ind w:firstLine="567"/>
        <w:rPr>
          <w:rFonts w:ascii="Arial" w:hAnsi="Arial"/>
          <w:sz w:val="22"/>
          <w:szCs w:val="22"/>
        </w:rPr>
      </w:pPr>
    </w:p>
    <w:p w14:paraId="4206A29D" w14:textId="15D02152" w:rsidR="00B85099" w:rsidRPr="0022788D" w:rsidRDefault="00B85099" w:rsidP="00B85099">
      <w:pPr>
        <w:spacing w:line="230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Uz prijedlog Prostornog plana, Nosilac pripreme je dužan Općinskom vijeću dostaviti uz obrazloženje prijedloga i mišljenja na Nacrt Prostornog plana</w:t>
      </w:r>
      <w:r w:rsidR="00A4529E"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data kroz javnu raspravu</w:t>
      </w:r>
      <w:r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a koja nisu mogla biti prihvaćena.</w:t>
      </w:r>
    </w:p>
    <w:p w14:paraId="1399412C" w14:textId="77777777" w:rsidR="00B85099" w:rsidRPr="0022788D" w:rsidRDefault="00B85099" w:rsidP="00B85099">
      <w:pPr>
        <w:spacing w:line="59" w:lineRule="exact"/>
        <w:ind w:firstLine="567"/>
        <w:rPr>
          <w:rFonts w:ascii="Arial" w:hAnsi="Arial"/>
          <w:sz w:val="22"/>
          <w:szCs w:val="22"/>
        </w:rPr>
      </w:pPr>
    </w:p>
    <w:p w14:paraId="7965EA2E" w14:textId="77777777" w:rsidR="00B85099" w:rsidRPr="0022788D" w:rsidRDefault="00B85099" w:rsidP="00B85099">
      <w:pPr>
        <w:spacing w:line="21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Prije donošenja Prostornog plana, Nosilac pripreme je dužan pribaviti mišljenje Ministarstva za prostorno uređenje, promet i komunikacije i zaštitu okoline Zeničko-dobojskog kantona o usaglašenosti sa Prostornim planom kantona.</w:t>
      </w:r>
    </w:p>
    <w:p w14:paraId="55D5E590" w14:textId="77777777" w:rsidR="00B85099" w:rsidRPr="0022788D" w:rsidRDefault="00B85099" w:rsidP="00B85099">
      <w:pPr>
        <w:spacing w:line="261" w:lineRule="exact"/>
        <w:rPr>
          <w:rFonts w:ascii="Arial" w:hAnsi="Arial"/>
          <w:sz w:val="22"/>
          <w:szCs w:val="22"/>
        </w:rPr>
      </w:pPr>
    </w:p>
    <w:p w14:paraId="09D4B316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12.</w:t>
      </w:r>
    </w:p>
    <w:p w14:paraId="3FE70A71" w14:textId="77777777" w:rsidR="00B85099" w:rsidRPr="0022788D" w:rsidRDefault="00B85099" w:rsidP="00B85099">
      <w:pPr>
        <w:spacing w:line="139" w:lineRule="exact"/>
        <w:rPr>
          <w:rFonts w:ascii="Arial" w:hAnsi="Arial"/>
          <w:sz w:val="22"/>
          <w:szCs w:val="22"/>
        </w:rPr>
      </w:pPr>
    </w:p>
    <w:p w14:paraId="1D88546A" w14:textId="6C9AF2C5" w:rsidR="00B85099" w:rsidRDefault="00B85099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će obezbijediti uslove da se Nosiocu izrade Prostornog plana stavi na raspolaganje dokumentacija relevantna za izradu Prostornog plana, a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naročito dokumentacija šireg područja, poljoprivredne i šumskoprivredne osnove, strategija zaštite okoliša, planovi razvoja privrede, poljoprivrede, saobraćaja, podatke o geološkim osobinama terena i drugo.</w:t>
      </w:r>
    </w:p>
    <w:p w14:paraId="0F606150" w14:textId="77777777" w:rsidR="00A4529E" w:rsidRPr="0022788D" w:rsidRDefault="00A4529E" w:rsidP="00B85099">
      <w:pPr>
        <w:spacing w:line="228" w:lineRule="auto"/>
        <w:ind w:right="160" w:firstLine="567"/>
        <w:jc w:val="both"/>
        <w:rPr>
          <w:rFonts w:ascii="Arial" w:hAnsi="Arial"/>
          <w:sz w:val="22"/>
          <w:szCs w:val="22"/>
        </w:rPr>
      </w:pPr>
    </w:p>
    <w:p w14:paraId="121B254D" w14:textId="77777777" w:rsidR="00B85099" w:rsidRPr="0022788D" w:rsidRDefault="00B85099" w:rsidP="00B85099">
      <w:pPr>
        <w:spacing w:line="1" w:lineRule="exact"/>
        <w:rPr>
          <w:rFonts w:ascii="Arial" w:hAnsi="Arial"/>
          <w:sz w:val="22"/>
          <w:szCs w:val="22"/>
        </w:rPr>
      </w:pPr>
    </w:p>
    <w:p w14:paraId="3672B6B1" w14:textId="77777777" w:rsidR="00B85099" w:rsidRPr="0022788D" w:rsidRDefault="00B85099" w:rsidP="00B85099">
      <w:pPr>
        <w:spacing w:line="0" w:lineRule="atLeast"/>
        <w:ind w:right="-17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13.</w:t>
      </w:r>
    </w:p>
    <w:p w14:paraId="69D77539" w14:textId="77777777" w:rsidR="00B85099" w:rsidRPr="0022788D" w:rsidRDefault="00B85099" w:rsidP="00B85099">
      <w:pPr>
        <w:spacing w:line="183" w:lineRule="exact"/>
        <w:rPr>
          <w:rFonts w:ascii="Arial" w:hAnsi="Arial"/>
          <w:sz w:val="22"/>
          <w:szCs w:val="22"/>
        </w:rPr>
      </w:pPr>
    </w:p>
    <w:p w14:paraId="09B8EC25" w14:textId="77777777" w:rsidR="00B85099" w:rsidRPr="0022788D" w:rsidRDefault="00B85099" w:rsidP="00B85099">
      <w:pPr>
        <w:spacing w:line="21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izrade Prostornog plana dužan je svaku fazu Prostornog plana izraditi u skladu sa zakonom, propisima donesenim na osnovu zakona</w:t>
      </w:r>
      <w:r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te u skladu sa ovom Odlukom i svim drugim relevantnim propisima i podacima koji su značajni za područje općine </w:t>
      </w:r>
      <w:r>
        <w:rPr>
          <w:rFonts w:ascii="Arial" w:hAnsi="Arial"/>
          <w:sz w:val="22"/>
          <w:szCs w:val="22"/>
        </w:rPr>
        <w:t>Breza</w:t>
      </w:r>
      <w:r w:rsidRPr="0022788D">
        <w:rPr>
          <w:rFonts w:ascii="Arial" w:hAnsi="Arial"/>
          <w:sz w:val="22"/>
          <w:szCs w:val="22"/>
        </w:rPr>
        <w:t>.</w:t>
      </w:r>
    </w:p>
    <w:p w14:paraId="1647F227" w14:textId="77777777" w:rsidR="00B85099" w:rsidRPr="0022788D" w:rsidRDefault="00B85099" w:rsidP="00B85099">
      <w:pPr>
        <w:spacing w:line="259" w:lineRule="exact"/>
        <w:rPr>
          <w:rFonts w:ascii="Arial" w:hAnsi="Arial"/>
          <w:sz w:val="22"/>
          <w:szCs w:val="22"/>
        </w:rPr>
      </w:pPr>
    </w:p>
    <w:p w14:paraId="61218A2C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14.</w:t>
      </w:r>
    </w:p>
    <w:p w14:paraId="5EBEA92D" w14:textId="77777777" w:rsidR="00B85099" w:rsidRPr="0022788D" w:rsidRDefault="00B85099" w:rsidP="00B85099">
      <w:pPr>
        <w:spacing w:line="180" w:lineRule="exact"/>
        <w:rPr>
          <w:rFonts w:ascii="Arial" w:hAnsi="Arial"/>
          <w:sz w:val="22"/>
          <w:szCs w:val="22"/>
        </w:rPr>
      </w:pPr>
    </w:p>
    <w:p w14:paraId="536D1277" w14:textId="34FBAA65" w:rsidR="00B85099" w:rsidRPr="0022788D" w:rsidRDefault="00B85099" w:rsidP="00B85099">
      <w:pPr>
        <w:spacing w:line="218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izrade Prostornog plana dužan je svaku fazu Prostornog plana izraditi u skladu sa podacima koji su mu stavljeni na raspolaganje i pribavljeni od nadležnih organa i organizacija u toku rada na izradi Prostornog plana.</w:t>
      </w:r>
    </w:p>
    <w:p w14:paraId="1A6A4762" w14:textId="77777777" w:rsidR="00B85099" w:rsidRPr="0022788D" w:rsidRDefault="00B85099" w:rsidP="00B85099">
      <w:pPr>
        <w:spacing w:line="57" w:lineRule="exact"/>
        <w:rPr>
          <w:rFonts w:ascii="Arial" w:hAnsi="Arial"/>
          <w:sz w:val="22"/>
          <w:szCs w:val="22"/>
        </w:rPr>
      </w:pPr>
    </w:p>
    <w:p w14:paraId="7A414082" w14:textId="77777777" w:rsidR="00B85099" w:rsidRPr="0022788D" w:rsidRDefault="00B85099" w:rsidP="00B85099">
      <w:pPr>
        <w:spacing w:line="209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izrade Prostornog plana mora osigurati usaglašenost Prostornog plana sa dokumentom prostornog uređenja šireg područja.</w:t>
      </w:r>
    </w:p>
    <w:p w14:paraId="3454A720" w14:textId="77777777" w:rsidR="00B85099" w:rsidRPr="0022788D" w:rsidRDefault="00B85099" w:rsidP="00B85099">
      <w:pPr>
        <w:spacing w:line="260" w:lineRule="exact"/>
        <w:rPr>
          <w:rFonts w:ascii="Arial" w:hAnsi="Arial"/>
          <w:sz w:val="22"/>
          <w:szCs w:val="22"/>
        </w:rPr>
      </w:pPr>
    </w:p>
    <w:p w14:paraId="2E9C3FAE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15.</w:t>
      </w:r>
    </w:p>
    <w:p w14:paraId="3B43D3DF" w14:textId="77777777" w:rsidR="00B85099" w:rsidRPr="0022788D" w:rsidRDefault="00B85099" w:rsidP="00B85099">
      <w:pPr>
        <w:spacing w:line="183" w:lineRule="exact"/>
        <w:rPr>
          <w:rFonts w:ascii="Arial" w:hAnsi="Arial"/>
          <w:sz w:val="22"/>
          <w:szCs w:val="22"/>
        </w:rPr>
      </w:pPr>
    </w:p>
    <w:p w14:paraId="3423EDCD" w14:textId="5583D376" w:rsidR="00B85099" w:rsidRPr="0022788D" w:rsidRDefault="00B85099" w:rsidP="00B85099">
      <w:pPr>
        <w:spacing w:line="229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dužan je osigurati saradnju i usaglašavanje stavova sa subjektima planiranja, odnosno sa relevantnim učesnicima u njegovoj izradi, a naročito sa nadležnim organima uprave, društvenim i drugim pravnim licima</w:t>
      </w:r>
      <w:r w:rsidR="00A4529E"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nadlež</w:t>
      </w:r>
      <w:r>
        <w:rPr>
          <w:rFonts w:ascii="Arial" w:hAnsi="Arial"/>
          <w:sz w:val="22"/>
          <w:szCs w:val="22"/>
        </w:rPr>
        <w:t>n</w:t>
      </w:r>
      <w:r w:rsidRPr="0022788D">
        <w:rPr>
          <w:rFonts w:ascii="Arial" w:hAnsi="Arial"/>
          <w:sz w:val="22"/>
          <w:szCs w:val="22"/>
        </w:rPr>
        <w:t>im za vodoprivredu, šumarstvo, poljoprivredu, saobraćaj, kulturu, zaštitu kulturno-historijskog i prirodnog nasljeđa, zaštitu okoline, organima nadležnim za odbranu, privrednom komorom, društvima i drugim pravnim licima nadležnim za komunalne djelatnosti, predstav</w:t>
      </w:r>
      <w:r w:rsidR="00A4529E">
        <w:rPr>
          <w:rFonts w:ascii="Arial" w:hAnsi="Arial"/>
          <w:sz w:val="22"/>
          <w:szCs w:val="22"/>
        </w:rPr>
        <w:t>n</w:t>
      </w:r>
      <w:r w:rsidRPr="0022788D">
        <w:rPr>
          <w:rFonts w:ascii="Arial" w:hAnsi="Arial"/>
          <w:sz w:val="22"/>
          <w:szCs w:val="22"/>
        </w:rPr>
        <w:t>icima vjerskih zajednica i korisnicima prostora, te pribaviti mišljenja i saglasnosti nadležnih organa i organizacija na koje ih zakon obavezuje.</w:t>
      </w:r>
      <w:bookmarkStart w:id="1" w:name="page4"/>
      <w:bookmarkEnd w:id="1"/>
    </w:p>
    <w:p w14:paraId="61669881" w14:textId="77777777" w:rsidR="00B85099" w:rsidRPr="0022788D" w:rsidRDefault="00B85099" w:rsidP="00B85099">
      <w:pPr>
        <w:spacing w:line="219" w:lineRule="auto"/>
        <w:ind w:right="16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Nosilac pripreme Prostornog plana može dio aktivnosti na pripremi dokumenata prostornog uređenja povjeriti Nosiocu izrade Prostornog plana</w:t>
      </w:r>
      <w:r>
        <w:rPr>
          <w:rFonts w:ascii="Arial" w:hAnsi="Arial"/>
          <w:sz w:val="22"/>
          <w:szCs w:val="22"/>
        </w:rPr>
        <w:t>,</w:t>
      </w:r>
      <w:r w:rsidRPr="0022788D">
        <w:rPr>
          <w:rFonts w:ascii="Arial" w:hAnsi="Arial"/>
          <w:sz w:val="22"/>
          <w:szCs w:val="22"/>
        </w:rPr>
        <w:t xml:space="preserve"> a što se uređuje posebnim ugovorom.</w:t>
      </w:r>
    </w:p>
    <w:p w14:paraId="37F56E32" w14:textId="77777777" w:rsidR="00B85099" w:rsidRPr="0022788D" w:rsidRDefault="00B85099" w:rsidP="00B85099">
      <w:pPr>
        <w:spacing w:line="259" w:lineRule="exact"/>
        <w:rPr>
          <w:rFonts w:ascii="Arial" w:hAnsi="Arial"/>
          <w:sz w:val="22"/>
          <w:szCs w:val="22"/>
        </w:rPr>
      </w:pPr>
    </w:p>
    <w:p w14:paraId="5D914C21" w14:textId="77777777" w:rsidR="00B85099" w:rsidRPr="00DE08DF" w:rsidRDefault="00B85099" w:rsidP="00B85099">
      <w:pPr>
        <w:spacing w:line="0" w:lineRule="atLeast"/>
        <w:rPr>
          <w:rFonts w:ascii="Arial" w:eastAsia="Arial" w:hAnsi="Arial"/>
          <w:b/>
        </w:rPr>
      </w:pPr>
      <w:r w:rsidRPr="00DE08DF">
        <w:rPr>
          <w:rFonts w:ascii="Arial" w:eastAsia="Arial" w:hAnsi="Arial"/>
          <w:b/>
        </w:rPr>
        <w:t>PRELAZNE I ZAVRŠNE ODREDBE</w:t>
      </w:r>
    </w:p>
    <w:p w14:paraId="2A227145" w14:textId="77777777" w:rsidR="00B85099" w:rsidRPr="0022788D" w:rsidRDefault="00B85099" w:rsidP="00B85099">
      <w:pPr>
        <w:spacing w:line="253" w:lineRule="exact"/>
        <w:rPr>
          <w:rFonts w:ascii="Arial" w:hAnsi="Arial"/>
          <w:sz w:val="22"/>
          <w:szCs w:val="22"/>
        </w:rPr>
      </w:pPr>
    </w:p>
    <w:p w14:paraId="06603165" w14:textId="77777777" w:rsidR="00B85099" w:rsidRPr="0022788D" w:rsidRDefault="00B85099" w:rsidP="00B85099">
      <w:pPr>
        <w:spacing w:line="0" w:lineRule="atLeast"/>
        <w:ind w:right="-259"/>
        <w:jc w:val="center"/>
        <w:rPr>
          <w:rFonts w:ascii="Arial" w:eastAsia="Arial" w:hAnsi="Arial"/>
          <w:b/>
          <w:sz w:val="22"/>
          <w:szCs w:val="22"/>
        </w:rPr>
      </w:pPr>
      <w:r w:rsidRPr="0022788D">
        <w:rPr>
          <w:rFonts w:ascii="Arial" w:hAnsi="Arial"/>
          <w:b/>
          <w:sz w:val="22"/>
          <w:szCs w:val="22"/>
        </w:rPr>
        <w:t>Č</w:t>
      </w:r>
      <w:r w:rsidRPr="0022788D">
        <w:rPr>
          <w:rFonts w:ascii="Arial" w:eastAsia="Arial" w:hAnsi="Arial"/>
          <w:b/>
          <w:sz w:val="22"/>
          <w:szCs w:val="22"/>
        </w:rPr>
        <w:t>lan 16.</w:t>
      </w:r>
    </w:p>
    <w:p w14:paraId="3353B48D" w14:textId="77777777" w:rsidR="00B85099" w:rsidRPr="0022788D" w:rsidRDefault="00B85099" w:rsidP="00B85099">
      <w:pPr>
        <w:spacing w:line="180" w:lineRule="exact"/>
        <w:rPr>
          <w:rFonts w:ascii="Arial" w:hAnsi="Arial"/>
          <w:sz w:val="22"/>
          <w:szCs w:val="22"/>
        </w:rPr>
      </w:pPr>
    </w:p>
    <w:p w14:paraId="2D425C4A" w14:textId="4E4C90F8" w:rsidR="00B85099" w:rsidRPr="0022788D" w:rsidRDefault="00B85099" w:rsidP="00B85099">
      <w:pPr>
        <w:spacing w:line="209" w:lineRule="auto"/>
        <w:ind w:right="480" w:firstLine="567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Ova Odluka stupa na snagu dan</w:t>
      </w:r>
      <w:r w:rsidR="0044209A">
        <w:rPr>
          <w:rFonts w:ascii="Arial" w:hAnsi="Arial"/>
          <w:sz w:val="22"/>
          <w:szCs w:val="22"/>
        </w:rPr>
        <w:t>om</w:t>
      </w:r>
      <w:r w:rsidRPr="0022788D">
        <w:rPr>
          <w:rFonts w:ascii="Arial" w:hAnsi="Arial"/>
          <w:sz w:val="22"/>
          <w:szCs w:val="22"/>
        </w:rPr>
        <w:t xml:space="preserve"> objavljivanja u </w:t>
      </w:r>
      <w:r>
        <w:rPr>
          <w:rFonts w:ascii="Arial" w:hAnsi="Arial"/>
          <w:sz w:val="22"/>
          <w:szCs w:val="22"/>
        </w:rPr>
        <w:t>„</w:t>
      </w:r>
      <w:r w:rsidRPr="0022788D">
        <w:rPr>
          <w:rFonts w:ascii="Arial" w:hAnsi="Arial"/>
          <w:sz w:val="22"/>
          <w:szCs w:val="22"/>
        </w:rPr>
        <w:t xml:space="preserve">Službenom glasniku </w:t>
      </w:r>
      <w:r>
        <w:rPr>
          <w:rFonts w:ascii="Arial" w:hAnsi="Arial"/>
          <w:sz w:val="22"/>
          <w:szCs w:val="22"/>
        </w:rPr>
        <w:t>O</w:t>
      </w:r>
      <w:r w:rsidRPr="0022788D">
        <w:rPr>
          <w:rFonts w:ascii="Arial" w:hAnsi="Arial"/>
          <w:sz w:val="22"/>
          <w:szCs w:val="22"/>
        </w:rPr>
        <w:t xml:space="preserve">pćine </w:t>
      </w:r>
      <w:r>
        <w:rPr>
          <w:rFonts w:ascii="Arial" w:hAnsi="Arial"/>
          <w:sz w:val="22"/>
          <w:szCs w:val="22"/>
        </w:rPr>
        <w:t>Breza“</w:t>
      </w:r>
      <w:r w:rsidRPr="0022788D">
        <w:rPr>
          <w:rFonts w:ascii="Arial" w:hAnsi="Arial"/>
          <w:sz w:val="22"/>
          <w:szCs w:val="22"/>
        </w:rPr>
        <w:t>.</w:t>
      </w:r>
    </w:p>
    <w:p w14:paraId="65DB5F44" w14:textId="77777777" w:rsidR="00B85099" w:rsidRPr="0022788D" w:rsidRDefault="00B85099" w:rsidP="00B85099">
      <w:pPr>
        <w:spacing w:line="58" w:lineRule="exact"/>
        <w:ind w:firstLine="567"/>
        <w:jc w:val="both"/>
        <w:rPr>
          <w:rFonts w:ascii="Arial" w:hAnsi="Arial"/>
          <w:sz w:val="22"/>
          <w:szCs w:val="22"/>
        </w:rPr>
      </w:pPr>
    </w:p>
    <w:p w14:paraId="32E5FF69" w14:textId="77777777" w:rsidR="00B85099" w:rsidRPr="0022788D" w:rsidRDefault="00B85099" w:rsidP="00B85099">
      <w:pPr>
        <w:spacing w:line="315" w:lineRule="exact"/>
        <w:rPr>
          <w:rFonts w:ascii="Arial" w:hAnsi="Arial"/>
          <w:sz w:val="22"/>
          <w:szCs w:val="22"/>
        </w:rPr>
      </w:pPr>
    </w:p>
    <w:p w14:paraId="3C843A1C" w14:textId="77777777" w:rsidR="00B85099" w:rsidRPr="0022788D" w:rsidRDefault="00B85099" w:rsidP="00B85099">
      <w:pPr>
        <w:spacing w:line="0" w:lineRule="atLeast"/>
        <w:ind w:left="5660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>PREDSJEDAVAJUĆ</w:t>
      </w:r>
      <w:r>
        <w:rPr>
          <w:rFonts w:ascii="Arial" w:hAnsi="Arial"/>
          <w:sz w:val="22"/>
          <w:szCs w:val="22"/>
        </w:rPr>
        <w:t>i</w:t>
      </w:r>
    </w:p>
    <w:p w14:paraId="37B60B48" w14:textId="77777777" w:rsidR="00B85099" w:rsidRPr="0022788D" w:rsidRDefault="00B85099" w:rsidP="00B85099">
      <w:pPr>
        <w:spacing w:line="235" w:lineRule="auto"/>
        <w:ind w:left="5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22788D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pćinskog vijeća</w:t>
      </w:r>
    </w:p>
    <w:p w14:paraId="5DDB8B17" w14:textId="77777777" w:rsidR="00B85099" w:rsidRDefault="00B85099" w:rsidP="00B85099">
      <w:pPr>
        <w:spacing w:line="257" w:lineRule="exact"/>
        <w:rPr>
          <w:rFonts w:ascii="Arial" w:hAnsi="Arial"/>
          <w:sz w:val="22"/>
          <w:szCs w:val="22"/>
        </w:rPr>
      </w:pPr>
    </w:p>
    <w:p w14:paraId="4A73EB90" w14:textId="77777777" w:rsidR="00B85099" w:rsidRPr="0022788D" w:rsidRDefault="00B85099" w:rsidP="00B85099">
      <w:pPr>
        <w:spacing w:line="257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_________________</w:t>
      </w:r>
    </w:p>
    <w:p w14:paraId="5C20D6F7" w14:textId="77777777" w:rsidR="00B85099" w:rsidRDefault="00B85099" w:rsidP="00B85099">
      <w:pPr>
        <w:tabs>
          <w:tab w:val="left" w:pos="5320"/>
        </w:tabs>
        <w:spacing w:line="0" w:lineRule="atLeast"/>
        <w:ind w:left="4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Anel Rihić, s.r.</w:t>
      </w:r>
    </w:p>
    <w:p w14:paraId="1287344C" w14:textId="77777777" w:rsidR="0045547C" w:rsidRDefault="0045547C" w:rsidP="00B85099">
      <w:pPr>
        <w:tabs>
          <w:tab w:val="left" w:pos="5320"/>
        </w:tabs>
        <w:spacing w:line="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72E3B1E5" w14:textId="12B05A5C" w:rsidR="00B85099" w:rsidRDefault="00B85099" w:rsidP="00B85099">
      <w:pPr>
        <w:tabs>
          <w:tab w:val="left" w:pos="5320"/>
        </w:tabs>
        <w:spacing w:line="0" w:lineRule="atLeast"/>
        <w:jc w:val="center"/>
        <w:rPr>
          <w:rFonts w:ascii="Arial" w:hAnsi="Arial"/>
          <w:b/>
          <w:bCs/>
          <w:sz w:val="22"/>
          <w:szCs w:val="22"/>
        </w:rPr>
      </w:pPr>
      <w:r w:rsidRPr="004B0B80">
        <w:rPr>
          <w:rFonts w:ascii="Arial" w:hAnsi="Arial"/>
          <w:b/>
          <w:bCs/>
          <w:sz w:val="22"/>
          <w:szCs w:val="22"/>
        </w:rPr>
        <w:lastRenderedPageBreak/>
        <w:t>O B R A Z L O Ž E NJ E</w:t>
      </w:r>
    </w:p>
    <w:p w14:paraId="242C9B2C" w14:textId="77777777" w:rsidR="00B85099" w:rsidRDefault="00B85099" w:rsidP="00B85099">
      <w:pPr>
        <w:tabs>
          <w:tab w:val="left" w:pos="5320"/>
        </w:tabs>
        <w:spacing w:line="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5E49BFEC" w14:textId="77777777" w:rsidR="00B85099" w:rsidRPr="00CD5D6C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  <w:r w:rsidRPr="00CD5D6C">
        <w:rPr>
          <w:rFonts w:ascii="Arial" w:hAnsi="Arial"/>
          <w:b/>
          <w:bCs/>
          <w:sz w:val="22"/>
          <w:szCs w:val="22"/>
        </w:rPr>
        <w:t>Pravni osnov</w:t>
      </w:r>
    </w:p>
    <w:p w14:paraId="4E54B1E0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2238C2DB" w14:textId="31825CBE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Pravni osnov za donošenje ove Odluke sadržan je u </w:t>
      </w:r>
      <w:r w:rsidRPr="0022788D">
        <w:rPr>
          <w:rFonts w:ascii="Arial" w:hAnsi="Arial"/>
          <w:sz w:val="22"/>
          <w:szCs w:val="22"/>
        </w:rPr>
        <w:t>član</w:t>
      </w:r>
      <w:r w:rsidR="007B034F">
        <w:rPr>
          <w:rFonts w:ascii="Arial" w:hAnsi="Arial"/>
          <w:sz w:val="22"/>
          <w:szCs w:val="22"/>
        </w:rPr>
        <w:t>u</w:t>
      </w:r>
      <w:r w:rsidRPr="0022788D">
        <w:rPr>
          <w:rFonts w:ascii="Arial" w:hAnsi="Arial"/>
          <w:sz w:val="22"/>
          <w:szCs w:val="22"/>
        </w:rPr>
        <w:t xml:space="preserve"> 16. </w:t>
      </w:r>
      <w:r>
        <w:rPr>
          <w:rFonts w:ascii="Arial" w:hAnsi="Arial"/>
          <w:sz w:val="22"/>
          <w:szCs w:val="22"/>
        </w:rPr>
        <w:t xml:space="preserve">stav 1. </w:t>
      </w:r>
      <w:r w:rsidRPr="0022788D">
        <w:rPr>
          <w:rFonts w:ascii="Arial" w:hAnsi="Arial"/>
          <w:sz w:val="22"/>
          <w:szCs w:val="22"/>
        </w:rPr>
        <w:t xml:space="preserve">i </w:t>
      </w:r>
      <w:r w:rsidR="0044209A">
        <w:rPr>
          <w:rFonts w:ascii="Arial" w:hAnsi="Arial"/>
          <w:sz w:val="22"/>
          <w:szCs w:val="22"/>
        </w:rPr>
        <w:t xml:space="preserve">članu </w:t>
      </w:r>
      <w:r w:rsidRPr="0022788D">
        <w:rPr>
          <w:rFonts w:ascii="Arial" w:hAnsi="Arial"/>
          <w:sz w:val="22"/>
          <w:szCs w:val="22"/>
        </w:rPr>
        <w:t>23. Zakona o prostornom planiranju i korištenju zemljišta na nivou Federacije BiH („Službene novine Federacije BiH“, broj:</w:t>
      </w:r>
      <w:r>
        <w:rPr>
          <w:rFonts w:ascii="Arial" w:hAnsi="Arial"/>
          <w:sz w:val="22"/>
          <w:szCs w:val="22"/>
        </w:rPr>
        <w:t xml:space="preserve"> </w:t>
      </w:r>
      <w:r w:rsidRPr="0022788D">
        <w:rPr>
          <w:rFonts w:ascii="Arial" w:hAnsi="Arial"/>
          <w:sz w:val="22"/>
          <w:szCs w:val="22"/>
        </w:rPr>
        <w:t>2/06, 72/07, 32/08, 4/10, 13/10 i 45/10)</w:t>
      </w:r>
      <w:r>
        <w:rPr>
          <w:rFonts w:ascii="Arial" w:hAnsi="Arial"/>
          <w:sz w:val="22"/>
          <w:szCs w:val="22"/>
        </w:rPr>
        <w:t xml:space="preserve">, </w:t>
      </w:r>
      <w:r w:rsidRPr="0022788D">
        <w:rPr>
          <w:rFonts w:ascii="Arial" w:hAnsi="Arial"/>
          <w:sz w:val="22"/>
          <w:szCs w:val="22"/>
        </w:rPr>
        <w:t xml:space="preserve">člana 33. stav (4) i </w:t>
      </w:r>
      <w:r w:rsidR="0044209A">
        <w:rPr>
          <w:rFonts w:ascii="Arial" w:hAnsi="Arial"/>
          <w:sz w:val="22"/>
          <w:szCs w:val="22"/>
        </w:rPr>
        <w:t xml:space="preserve">člana </w:t>
      </w:r>
      <w:r w:rsidRPr="0022788D">
        <w:rPr>
          <w:rFonts w:ascii="Arial" w:hAnsi="Arial"/>
          <w:sz w:val="22"/>
          <w:szCs w:val="22"/>
        </w:rPr>
        <w:t>42.</w:t>
      </w:r>
      <w:r>
        <w:rPr>
          <w:rFonts w:ascii="Arial" w:hAnsi="Arial"/>
          <w:sz w:val="22"/>
          <w:szCs w:val="22"/>
        </w:rPr>
        <w:t xml:space="preserve"> stav (1)</w:t>
      </w:r>
      <w:r w:rsidRPr="0022788D">
        <w:rPr>
          <w:rFonts w:ascii="Arial" w:hAnsi="Arial"/>
          <w:sz w:val="22"/>
          <w:szCs w:val="22"/>
        </w:rPr>
        <w:t xml:space="preserve"> Zakona o prostornom uređenju i građenju („Službene novine Zeničko – dobojskog kantona“, broj</w:t>
      </w:r>
      <w:r>
        <w:rPr>
          <w:rFonts w:ascii="Arial" w:hAnsi="Arial"/>
          <w:sz w:val="22"/>
          <w:szCs w:val="22"/>
        </w:rPr>
        <w:t>:</w:t>
      </w:r>
      <w:r w:rsidRPr="0022788D">
        <w:rPr>
          <w:rFonts w:ascii="Arial" w:hAnsi="Arial"/>
          <w:sz w:val="22"/>
          <w:szCs w:val="22"/>
        </w:rPr>
        <w:t xml:space="preserve"> 1/14 i </w:t>
      </w:r>
      <w:r>
        <w:rPr>
          <w:rFonts w:ascii="Arial" w:hAnsi="Arial"/>
          <w:sz w:val="22"/>
          <w:szCs w:val="22"/>
        </w:rPr>
        <w:t>4</w:t>
      </w:r>
      <w:r w:rsidRPr="0022788D">
        <w:rPr>
          <w:rFonts w:ascii="Arial" w:hAnsi="Arial"/>
          <w:sz w:val="22"/>
          <w:szCs w:val="22"/>
        </w:rPr>
        <w:t xml:space="preserve">/16) i člana </w:t>
      </w:r>
      <w:r>
        <w:rPr>
          <w:rFonts w:ascii="Arial" w:hAnsi="Arial"/>
          <w:sz w:val="22"/>
          <w:szCs w:val="22"/>
        </w:rPr>
        <w:t>19</w:t>
      </w:r>
      <w:r w:rsidRPr="0022788D">
        <w:rPr>
          <w:rFonts w:ascii="Arial" w:hAnsi="Arial"/>
          <w:sz w:val="22"/>
          <w:szCs w:val="22"/>
        </w:rPr>
        <w:t xml:space="preserve">. stav (1) tačka </w:t>
      </w:r>
      <w:r>
        <w:rPr>
          <w:rFonts w:ascii="Arial" w:hAnsi="Arial"/>
          <w:sz w:val="22"/>
          <w:szCs w:val="22"/>
        </w:rPr>
        <w:t>2</w:t>
      </w:r>
      <w:r w:rsidRPr="0022788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 tačka 5.</w:t>
      </w:r>
      <w:r w:rsidRPr="0022788D">
        <w:rPr>
          <w:rFonts w:ascii="Arial" w:hAnsi="Arial"/>
          <w:sz w:val="22"/>
          <w:szCs w:val="22"/>
        </w:rPr>
        <w:t xml:space="preserve"> Statuta općine Breza – Prečišćeni tekst („Službeni glasnik Općine Breza“, broj</w:t>
      </w:r>
      <w:r>
        <w:rPr>
          <w:rFonts w:ascii="Arial" w:hAnsi="Arial"/>
          <w:sz w:val="22"/>
          <w:szCs w:val="22"/>
        </w:rPr>
        <w:t>:</w:t>
      </w:r>
      <w:r w:rsidRPr="0022788D">
        <w:rPr>
          <w:rFonts w:ascii="Arial" w:hAnsi="Arial"/>
          <w:sz w:val="22"/>
          <w:szCs w:val="22"/>
        </w:rPr>
        <w:t xml:space="preserve"> 8/09)</w:t>
      </w:r>
      <w:r>
        <w:rPr>
          <w:rFonts w:ascii="Arial" w:hAnsi="Arial"/>
          <w:sz w:val="22"/>
          <w:szCs w:val="22"/>
        </w:rPr>
        <w:t>, koji glase:</w:t>
      </w:r>
    </w:p>
    <w:p w14:paraId="76981549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43758788" w14:textId="712CB9D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 16</w:t>
      </w:r>
      <w:r w:rsidR="0044209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stav 1.</w:t>
      </w:r>
    </w:p>
    <w:p w14:paraId="0EDD498C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5A5B2ADE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„Prostorni plan kantona, odnosno općina, je dugoročni plan, a donosi ga zakonodavno tijelo kantona, odnosno općinsko vijeće za period utvrđen kantonalnim zakonom.“</w:t>
      </w:r>
    </w:p>
    <w:p w14:paraId="76886A86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6A6B9BC0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 23. stav 1.</w:t>
      </w:r>
    </w:p>
    <w:p w14:paraId="3D43055E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4F31C136" w14:textId="384EF7D5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„Odluku o pristupanju izradi planskog dokumenta donosi Parlament, zakonodavno tij</w:t>
      </w:r>
      <w:r w:rsidR="007B034F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lo kantona ili općinsko vijeće.“</w:t>
      </w:r>
    </w:p>
    <w:p w14:paraId="42CE1B32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77F61A30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</w:t>
      </w:r>
      <w:r w:rsidRPr="0022788D">
        <w:rPr>
          <w:rFonts w:ascii="Arial" w:hAnsi="Arial"/>
          <w:sz w:val="22"/>
          <w:szCs w:val="22"/>
        </w:rPr>
        <w:t>lana 33. stav (4)</w:t>
      </w:r>
      <w:r>
        <w:rPr>
          <w:rFonts w:ascii="Arial" w:hAnsi="Arial"/>
          <w:sz w:val="22"/>
          <w:szCs w:val="22"/>
        </w:rPr>
        <w:t>.</w:t>
      </w:r>
    </w:p>
    <w:p w14:paraId="37579927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369B2E6E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„Prostorni plan općine donosi općinsko vijeće za period od 20 godina i objavljuje se u službenom glasniku općine.“</w:t>
      </w:r>
    </w:p>
    <w:p w14:paraId="7A5113D0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 w:rsidRPr="0022788D">
        <w:rPr>
          <w:rFonts w:ascii="Arial" w:hAnsi="Arial"/>
          <w:sz w:val="22"/>
          <w:szCs w:val="22"/>
        </w:rPr>
        <w:t xml:space="preserve"> </w:t>
      </w:r>
    </w:p>
    <w:p w14:paraId="13721B4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Član </w:t>
      </w:r>
      <w:r w:rsidRPr="0022788D">
        <w:rPr>
          <w:rFonts w:ascii="Arial" w:hAnsi="Arial"/>
          <w:sz w:val="22"/>
          <w:szCs w:val="22"/>
        </w:rPr>
        <w:t xml:space="preserve">42. </w:t>
      </w:r>
      <w:r>
        <w:rPr>
          <w:rFonts w:ascii="Arial" w:hAnsi="Arial"/>
          <w:sz w:val="22"/>
          <w:szCs w:val="22"/>
        </w:rPr>
        <w:t>stav (1).</w:t>
      </w:r>
    </w:p>
    <w:p w14:paraId="1B8E6C36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41DA042C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„Prije pristupanja izradi ili izmjeni planskih dokumenata skupština kantona ili općinsko vijeće, zavisno od nadležnosti, donosi odluku o pristupanju izradi ili izmjeni planskih dokumenata.“</w:t>
      </w:r>
    </w:p>
    <w:p w14:paraId="63DEDA6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776EB4FB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</w:t>
      </w:r>
      <w:r w:rsidRPr="0022788D">
        <w:rPr>
          <w:rFonts w:ascii="Arial" w:hAnsi="Arial"/>
          <w:sz w:val="22"/>
          <w:szCs w:val="22"/>
        </w:rPr>
        <w:t xml:space="preserve">lana </w:t>
      </w:r>
      <w:r>
        <w:rPr>
          <w:rFonts w:ascii="Arial" w:hAnsi="Arial"/>
          <w:sz w:val="22"/>
          <w:szCs w:val="22"/>
        </w:rPr>
        <w:t>19</w:t>
      </w:r>
      <w:r w:rsidRPr="0022788D">
        <w:rPr>
          <w:rFonts w:ascii="Arial" w:hAnsi="Arial"/>
          <w:sz w:val="22"/>
          <w:szCs w:val="22"/>
        </w:rPr>
        <w:t xml:space="preserve">. stav (1) tačka </w:t>
      </w:r>
      <w:r>
        <w:rPr>
          <w:rFonts w:ascii="Arial" w:hAnsi="Arial"/>
          <w:sz w:val="22"/>
          <w:szCs w:val="22"/>
        </w:rPr>
        <w:t>2</w:t>
      </w:r>
      <w:r w:rsidRPr="0022788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 tačka 5. </w:t>
      </w:r>
    </w:p>
    <w:p w14:paraId="6D21E729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48ADF1FA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„Općinsko vijeće u okviru svoje nadležnosti:</w:t>
      </w:r>
    </w:p>
    <w:p w14:paraId="5428D4D1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....2.  donosi odluke i druge opće akte kojima uređuje pitanja iz samoupravnog djelokruga Općine;</w:t>
      </w:r>
    </w:p>
    <w:p w14:paraId="3D793D54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....5. donosi razvojne, prostorne i urbanističke planove i programe, te provedbene planove, uključujući zoniranje.“</w:t>
      </w:r>
    </w:p>
    <w:p w14:paraId="6F328C77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01439FFB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  <w:r w:rsidRPr="00CD5D6C">
        <w:rPr>
          <w:rFonts w:ascii="Arial" w:hAnsi="Arial"/>
          <w:b/>
          <w:bCs/>
          <w:sz w:val="22"/>
          <w:szCs w:val="22"/>
        </w:rPr>
        <w:t>Planski osnov</w:t>
      </w:r>
    </w:p>
    <w:p w14:paraId="1A5CFF48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</w:p>
    <w:p w14:paraId="7CBA2F3E" w14:textId="6A98A57D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/>
          <w:sz w:val="22"/>
          <w:szCs w:val="22"/>
        </w:rPr>
        <w:t xml:space="preserve">Planski osnov za donošenje ove </w:t>
      </w:r>
      <w:r w:rsidR="007B034F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dluke je Prostorni plan Zeničko-dobojskog kantona za period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2009-2029. godine (Službene novine Zeničko-dobojskog kantona, br. 4/09, 6/09 i 5/10).</w:t>
      </w:r>
    </w:p>
    <w:p w14:paraId="0DB34AC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249AB03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CD5D6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Razlozi za donošenje</w:t>
      </w:r>
    </w:p>
    <w:p w14:paraId="4F325453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58D9E3D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Važeći Prostorni plan Općine Breza je donesen 1988. godine i objavljen je u „Međuopštinskom službenom glasniku Sarajevo“, broj: 15/88). Navedeni Prostorni plan izmjenjen je više puta kako slijedi:</w:t>
      </w:r>
    </w:p>
    <w:p w14:paraId="3A07B52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Odluka o usvajanju i provođenju izmjena i dopuna Prostornog plana općine Breza („Službeni glasnik Općine Breza“, broj: 8/03);</w:t>
      </w:r>
    </w:p>
    <w:p w14:paraId="54BE9760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Odluka o daljoj primjeni Prostornog plana općine Breza („Službeni glasnik Općine Breza“, broj: 2/10);</w:t>
      </w:r>
    </w:p>
    <w:p w14:paraId="2EC22CC5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Odluka o usvajanju izmjena i dopuna Prostornog plana općine Breza za period do 2029. godine („Službeni glasnik Općine Breza“, broj: 9/17).</w:t>
      </w:r>
    </w:p>
    <w:p w14:paraId="6A3C54CF" w14:textId="77777777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 toku rada, odnosno primjene Prostornog plana općine Breza, Služba za prostorno uređenje, zaštitu okolice, geodetske i imovinsko-pravne poslove Općine Breza, uočila je nedostake, koji onemogućavaju njegovu primjenu na cijeloj teritoriji općine Breza i iz tih razloga Općinsko vijeće Breza je donijelo Odluku o izmjenama i dopunama Odluke o provođenju Izmjena i dopuna Prostornog plana općine Breza do 2029. godine („Službeni glasnik Općine Breza“, broj: 2/20).</w:t>
      </w:r>
    </w:p>
    <w:p w14:paraId="278E81D6" w14:textId="0391F79A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Obzirom da je </w:t>
      </w:r>
      <w:r w:rsidR="007B034F">
        <w:rPr>
          <w:rFonts w:ascii="Arial" w:hAnsi="Arial"/>
          <w:sz w:val="22"/>
          <w:szCs w:val="22"/>
        </w:rPr>
        <w:t xml:space="preserve">prostorna </w:t>
      </w:r>
      <w:r>
        <w:rPr>
          <w:rFonts w:ascii="Arial" w:hAnsi="Arial"/>
          <w:sz w:val="22"/>
          <w:szCs w:val="22"/>
        </w:rPr>
        <w:t xml:space="preserve">planska osnova općine Breza izrađena 1988. godine i da je ista u međuvremenu izmjenjena više puta, te </w:t>
      </w:r>
      <w:r w:rsidR="007B034F"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sz w:val="22"/>
          <w:szCs w:val="22"/>
        </w:rPr>
        <w:t xml:space="preserve">današnji režim gradnje nije bio prepoznat tadašnjim </w:t>
      </w:r>
      <w:r w:rsidR="007B034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rostornim planom</w:t>
      </w:r>
      <w:r w:rsidR="002257D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</w:t>
      </w:r>
      <w:r w:rsidR="002257D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je dalja primjena Prostornog plana sa usvojenim izmjenama</w:t>
      </w:r>
      <w:r w:rsidR="007B034F">
        <w:rPr>
          <w:rFonts w:ascii="Arial" w:hAnsi="Arial"/>
          <w:sz w:val="22"/>
          <w:szCs w:val="22"/>
        </w:rPr>
        <w:t xml:space="preserve"> i dopunama</w:t>
      </w:r>
      <w:r>
        <w:rPr>
          <w:rFonts w:ascii="Arial" w:hAnsi="Arial"/>
          <w:sz w:val="22"/>
          <w:szCs w:val="22"/>
        </w:rPr>
        <w:t xml:space="preserve"> otežana zbog novih vrsta objekata koji tadašnji režim građenja</w:t>
      </w:r>
      <w:r w:rsidR="00785346">
        <w:rPr>
          <w:rFonts w:ascii="Arial" w:hAnsi="Arial"/>
          <w:sz w:val="22"/>
          <w:szCs w:val="22"/>
        </w:rPr>
        <w:t>, a</w:t>
      </w:r>
      <w:r>
        <w:rPr>
          <w:rFonts w:ascii="Arial" w:hAnsi="Arial"/>
          <w:sz w:val="22"/>
          <w:szCs w:val="22"/>
        </w:rPr>
        <w:t xml:space="preserve"> ni Prostorni plan nije obuhvatio.</w:t>
      </w:r>
    </w:p>
    <w:p w14:paraId="2117B327" w14:textId="557CB69C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Također, poznata je činjenica da je u vrijeme donošenja Prostornog plana iz 1988. godine, Rudnik mrkog uglja Breza imao veliko obuhvatno eksploataciono polje</w:t>
      </w:r>
      <w:r w:rsidR="0078534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čime je bila onemogućena izgradnja. Obzirom da je u međuvremenu došl</w:t>
      </w:r>
      <w:r w:rsidR="002257D5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do smanjenja obuhvata eksploatacionog polja rudnika, novim planom će se utvrditi područja na kojima će se vršiti gradnja uz saglasnost rudnika.</w:t>
      </w:r>
    </w:p>
    <w:p w14:paraId="2540B2CA" w14:textId="6854CE6F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Shodno navedenom, predlaže se Općinskom vijeću Breza usvajanje prijedloga Odluke o pristupanju izradi Prostornog plana općine Breza za period od 2021-2041. godine, koja pre</w:t>
      </w:r>
      <w:r w:rsidR="0078534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stavlja osnov za izradu Prostornog plana.</w:t>
      </w:r>
    </w:p>
    <w:p w14:paraId="48CE819F" w14:textId="354F95D7" w:rsidR="00D76DE8" w:rsidRDefault="00D76DE8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2D39A3C2" w14:textId="77777777" w:rsidR="00D76DE8" w:rsidRDefault="00D76DE8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</w:t>
      </w:r>
    </w:p>
    <w:p w14:paraId="5E6C922D" w14:textId="77777777" w:rsidR="00D76DE8" w:rsidRDefault="00D76DE8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</w:p>
    <w:p w14:paraId="49343438" w14:textId="3CAA81F2" w:rsidR="00D76DE8" w:rsidRDefault="00D76DE8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Služba za prostorno uređenje, zaštitu okolice,</w:t>
      </w:r>
    </w:p>
    <w:p w14:paraId="3E17BE22" w14:textId="523792A9" w:rsidR="00B85099" w:rsidRDefault="00B85099" w:rsidP="00B85099">
      <w:pPr>
        <w:tabs>
          <w:tab w:val="left" w:pos="5320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76DE8">
        <w:rPr>
          <w:rFonts w:ascii="Arial" w:hAnsi="Arial"/>
          <w:sz w:val="22"/>
          <w:szCs w:val="22"/>
        </w:rPr>
        <w:t xml:space="preserve">                                                                                        geodetske i imovinsko-pravne poslove</w:t>
      </w:r>
    </w:p>
    <w:p w14:paraId="144FA439" w14:textId="77777777" w:rsidR="005752E4" w:rsidRDefault="00E644E2" w:rsidP="00B85099">
      <w:pPr>
        <w:rPr>
          <w:i/>
          <w:sz w:val="22"/>
          <w:szCs w:val="22"/>
        </w:rPr>
      </w:pPr>
      <w:r w:rsidRPr="00275A11">
        <w:rPr>
          <w:rFonts w:ascii="Arial" w:hAnsi="Arial"/>
          <w:i/>
          <w:sz w:val="22"/>
          <w:szCs w:val="22"/>
        </w:rPr>
        <w:t xml:space="preserve">  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4E5BD448" w14:textId="77777777" w:rsidR="005752E4" w:rsidRPr="005752E4" w:rsidRDefault="005752E4" w:rsidP="005752E4">
      <w:pPr>
        <w:rPr>
          <w:sz w:val="22"/>
          <w:szCs w:val="22"/>
        </w:rPr>
      </w:pPr>
    </w:p>
    <w:p w14:paraId="33EBA320" w14:textId="77777777" w:rsidR="005752E4" w:rsidRPr="005752E4" w:rsidRDefault="005752E4" w:rsidP="005752E4">
      <w:pPr>
        <w:rPr>
          <w:sz w:val="22"/>
          <w:szCs w:val="22"/>
        </w:rPr>
      </w:pPr>
    </w:p>
    <w:p w14:paraId="71DDDBB6" w14:textId="77777777" w:rsidR="005752E4" w:rsidRDefault="005752E4" w:rsidP="005752E4">
      <w:pPr>
        <w:rPr>
          <w:sz w:val="22"/>
          <w:szCs w:val="22"/>
        </w:rPr>
      </w:pPr>
    </w:p>
    <w:p w14:paraId="6742D432" w14:textId="77777777" w:rsidR="00E644E2" w:rsidRPr="005752E4" w:rsidRDefault="005752E4" w:rsidP="005752E4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644E2" w:rsidRPr="005752E4" w:rsidSect="00575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02CF" w14:textId="77777777" w:rsidR="00091475" w:rsidRDefault="00091475">
      <w:r>
        <w:separator/>
      </w:r>
    </w:p>
  </w:endnote>
  <w:endnote w:type="continuationSeparator" w:id="0">
    <w:p w14:paraId="60B6001D" w14:textId="77777777" w:rsidR="00091475" w:rsidRDefault="0009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8EAA" w14:textId="77777777" w:rsidR="00DC6432" w:rsidRDefault="00DC6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D61D" w14:textId="404BDE28" w:rsidR="00FB5BEE" w:rsidRDefault="006A5A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bookmarkStart w:id="2" w:name="_Hlk33426579"/>
    <w:bookmarkStart w:id="3" w:name="_Hlk33426580"/>
    <w:bookmarkStart w:id="4" w:name="_Hlk33426581"/>
    <w:bookmarkStart w:id="5" w:name="_Hlk33426582"/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0AFDB051" wp14:editId="0B14116D">
          <wp:simplePos x="0" y="0"/>
          <wp:positionH relativeFrom="column">
            <wp:posOffset>133350</wp:posOffset>
          </wp:positionH>
          <wp:positionV relativeFrom="paragraph">
            <wp:posOffset>117297</wp:posOffset>
          </wp:positionV>
          <wp:extent cx="1069975" cy="442138"/>
          <wp:effectExtent l="0" t="0" r="0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02" cy="443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CA1"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515F9DE2" wp14:editId="5C38D2D9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D1F1637" w14:textId="5E3F5FD2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6CA4033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AD49" w14:textId="77777777" w:rsidR="00DC6432" w:rsidRDefault="00DC6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A2CF" w14:textId="77777777" w:rsidR="00091475" w:rsidRDefault="00091475">
      <w:r>
        <w:separator/>
      </w:r>
    </w:p>
  </w:footnote>
  <w:footnote w:type="continuationSeparator" w:id="0">
    <w:p w14:paraId="6872B719" w14:textId="77777777" w:rsidR="00091475" w:rsidRDefault="0009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25D5A" w14:textId="77777777" w:rsidR="00DC6432" w:rsidRDefault="00DC6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FCC5" w14:textId="77777777" w:rsidR="00DC6432" w:rsidRDefault="00DC6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2405" w14:textId="77777777" w:rsidR="00DC6432" w:rsidRDefault="00DC6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1475"/>
    <w:rsid w:val="00094243"/>
    <w:rsid w:val="000A3B83"/>
    <w:rsid w:val="000A68EA"/>
    <w:rsid w:val="000B3408"/>
    <w:rsid w:val="000B3997"/>
    <w:rsid w:val="000B5F1A"/>
    <w:rsid w:val="000B6398"/>
    <w:rsid w:val="000D1E6B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F388A"/>
    <w:rsid w:val="001F3ABF"/>
    <w:rsid w:val="001F63D1"/>
    <w:rsid w:val="002028BD"/>
    <w:rsid w:val="00211B43"/>
    <w:rsid w:val="00212128"/>
    <w:rsid w:val="00212CB1"/>
    <w:rsid w:val="00215664"/>
    <w:rsid w:val="002225A7"/>
    <w:rsid w:val="002257D5"/>
    <w:rsid w:val="00231D98"/>
    <w:rsid w:val="00235BE5"/>
    <w:rsid w:val="00236643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4866"/>
    <w:rsid w:val="003077E1"/>
    <w:rsid w:val="00311F0E"/>
    <w:rsid w:val="003152A0"/>
    <w:rsid w:val="00315371"/>
    <w:rsid w:val="00320A87"/>
    <w:rsid w:val="00323EB5"/>
    <w:rsid w:val="00326B33"/>
    <w:rsid w:val="00327D67"/>
    <w:rsid w:val="00341228"/>
    <w:rsid w:val="003417CE"/>
    <w:rsid w:val="0035374D"/>
    <w:rsid w:val="00354D45"/>
    <w:rsid w:val="003611FA"/>
    <w:rsid w:val="003615B9"/>
    <w:rsid w:val="00361F7C"/>
    <w:rsid w:val="00361F87"/>
    <w:rsid w:val="00362465"/>
    <w:rsid w:val="0036617D"/>
    <w:rsid w:val="00366EFD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09A"/>
    <w:rsid w:val="00442A85"/>
    <w:rsid w:val="00445126"/>
    <w:rsid w:val="004464D3"/>
    <w:rsid w:val="00447879"/>
    <w:rsid w:val="0045547C"/>
    <w:rsid w:val="004554E2"/>
    <w:rsid w:val="0045599F"/>
    <w:rsid w:val="00456B69"/>
    <w:rsid w:val="004579A6"/>
    <w:rsid w:val="00457BDF"/>
    <w:rsid w:val="00460F8F"/>
    <w:rsid w:val="00466ACC"/>
    <w:rsid w:val="00467E38"/>
    <w:rsid w:val="00470E35"/>
    <w:rsid w:val="00471299"/>
    <w:rsid w:val="0048210C"/>
    <w:rsid w:val="004870AD"/>
    <w:rsid w:val="00487F99"/>
    <w:rsid w:val="004901B1"/>
    <w:rsid w:val="00492F5D"/>
    <w:rsid w:val="004A514F"/>
    <w:rsid w:val="004A76A0"/>
    <w:rsid w:val="004B69A0"/>
    <w:rsid w:val="004B7107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A2EEA"/>
    <w:rsid w:val="005B5CA5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5AA1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3305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85346"/>
    <w:rsid w:val="00794340"/>
    <w:rsid w:val="00795A07"/>
    <w:rsid w:val="007A27BE"/>
    <w:rsid w:val="007A7357"/>
    <w:rsid w:val="007A79D6"/>
    <w:rsid w:val="007B034F"/>
    <w:rsid w:val="007B12B9"/>
    <w:rsid w:val="007B300C"/>
    <w:rsid w:val="007B55A1"/>
    <w:rsid w:val="007D22C5"/>
    <w:rsid w:val="007D2641"/>
    <w:rsid w:val="007D30BE"/>
    <w:rsid w:val="007E17EC"/>
    <w:rsid w:val="007E634F"/>
    <w:rsid w:val="007F188F"/>
    <w:rsid w:val="007F45A2"/>
    <w:rsid w:val="007F5B17"/>
    <w:rsid w:val="007F66C9"/>
    <w:rsid w:val="007F679C"/>
    <w:rsid w:val="007F6CCC"/>
    <w:rsid w:val="00802805"/>
    <w:rsid w:val="00802C0B"/>
    <w:rsid w:val="008070C2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64AF"/>
    <w:rsid w:val="00927EF3"/>
    <w:rsid w:val="0093439B"/>
    <w:rsid w:val="00936141"/>
    <w:rsid w:val="009407A4"/>
    <w:rsid w:val="009534E2"/>
    <w:rsid w:val="00964E30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26B1F"/>
    <w:rsid w:val="00A31634"/>
    <w:rsid w:val="00A35241"/>
    <w:rsid w:val="00A42A2A"/>
    <w:rsid w:val="00A4335D"/>
    <w:rsid w:val="00A433B8"/>
    <w:rsid w:val="00A4529E"/>
    <w:rsid w:val="00A45F9E"/>
    <w:rsid w:val="00A522AE"/>
    <w:rsid w:val="00A53430"/>
    <w:rsid w:val="00A55916"/>
    <w:rsid w:val="00A55A74"/>
    <w:rsid w:val="00A567CF"/>
    <w:rsid w:val="00A61E5F"/>
    <w:rsid w:val="00A6418B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C5360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85099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6B8A"/>
    <w:rsid w:val="00CA71DD"/>
    <w:rsid w:val="00CB34A1"/>
    <w:rsid w:val="00CC045E"/>
    <w:rsid w:val="00CD277C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619D"/>
    <w:rsid w:val="00D57992"/>
    <w:rsid w:val="00D70057"/>
    <w:rsid w:val="00D71979"/>
    <w:rsid w:val="00D7465D"/>
    <w:rsid w:val="00D76DE8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6432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4F8C"/>
    <w:rsid w:val="00E55508"/>
    <w:rsid w:val="00E5584A"/>
    <w:rsid w:val="00E56E65"/>
    <w:rsid w:val="00E61FBB"/>
    <w:rsid w:val="00E644E2"/>
    <w:rsid w:val="00E671F2"/>
    <w:rsid w:val="00E7148C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1478A"/>
    <w:rsid w:val="00F15CD0"/>
    <w:rsid w:val="00F2109A"/>
    <w:rsid w:val="00F25724"/>
    <w:rsid w:val="00F305B8"/>
    <w:rsid w:val="00F315C4"/>
    <w:rsid w:val="00F468B6"/>
    <w:rsid w:val="00F5225D"/>
    <w:rsid w:val="00F52C37"/>
    <w:rsid w:val="00F60033"/>
    <w:rsid w:val="00F71B29"/>
    <w:rsid w:val="00F7209C"/>
    <w:rsid w:val="00F72EB7"/>
    <w:rsid w:val="00F7557B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E0F3E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3DBA5"/>
  <w15:docId w15:val="{E0793378-E54E-4E78-B275-0C877CB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  <w:style w:type="paragraph" w:customStyle="1" w:styleId="Default">
    <w:name w:val="Default"/>
    <w:rsid w:val="00304866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430F-ECD3-4597-B485-5026DCE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Almir Dervišević</cp:lastModifiedBy>
  <cp:revision>8</cp:revision>
  <cp:lastPrinted>2020-01-08T13:44:00Z</cp:lastPrinted>
  <dcterms:created xsi:type="dcterms:W3CDTF">2021-01-13T08:55:00Z</dcterms:created>
  <dcterms:modified xsi:type="dcterms:W3CDTF">2021-01-14T12:22:00Z</dcterms:modified>
</cp:coreProperties>
</file>