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04EFB3" w14:textId="77777777" w:rsidR="001B4F17" w:rsidRDefault="00502CA1" w:rsidP="001B4F17">
      <w:pPr>
        <w:pStyle w:val="Header"/>
        <w:jc w:val="both"/>
        <w:rPr>
          <w:rFonts w:ascii="Arial" w:hAnsi="Arial"/>
          <w:sz w:val="20"/>
          <w:szCs w:val="20"/>
        </w:rPr>
      </w:pPr>
      <w:r>
        <w:rPr>
          <w:noProof/>
          <w:lang w:val="bs-Latn-BA" w:eastAsia="bs-Latn-BA"/>
        </w:rPr>
        <w:drawing>
          <wp:anchor distT="0" distB="0" distL="114935" distR="114935" simplePos="0" relativeHeight="251657728" behindDoc="1" locked="0" layoutInCell="1" allowOverlap="1" wp14:anchorId="751F9AFF" wp14:editId="588A1548">
            <wp:simplePos x="0" y="0"/>
            <wp:positionH relativeFrom="column">
              <wp:posOffset>2620645</wp:posOffset>
            </wp:positionH>
            <wp:positionV relativeFrom="paragraph">
              <wp:posOffset>23495</wp:posOffset>
            </wp:positionV>
            <wp:extent cx="541655" cy="55689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1655" cy="556895"/>
                    </a:xfrm>
                    <a:prstGeom prst="rect">
                      <a:avLst/>
                    </a:prstGeom>
                    <a:solidFill>
                      <a:srgbClr val="FFFFFF"/>
                    </a:solidFill>
                    <a:ln w="9525">
                      <a:noFill/>
                      <a:miter lim="800000"/>
                      <a:headEnd/>
                      <a:tailEnd/>
                    </a:ln>
                  </pic:spPr>
                </pic:pic>
              </a:graphicData>
            </a:graphic>
          </wp:anchor>
        </w:drawing>
      </w:r>
      <w:r w:rsidR="00FD0AF2">
        <w:rPr>
          <w:rFonts w:ascii="Arial" w:hAnsi="Arial"/>
          <w:sz w:val="20"/>
          <w:szCs w:val="20"/>
        </w:rPr>
        <w:t xml:space="preserve"> </w:t>
      </w:r>
      <w:r w:rsidR="001B4F17">
        <w:rPr>
          <w:rFonts w:ascii="Arial" w:hAnsi="Arial"/>
          <w:sz w:val="20"/>
          <w:szCs w:val="20"/>
        </w:rPr>
        <w:t xml:space="preserve">         Bosna i Hercegovina              </w:t>
      </w:r>
      <w:r w:rsidR="001B4F17">
        <w:rPr>
          <w:rFonts w:ascii="Arial" w:hAnsi="Arial"/>
          <w:sz w:val="20"/>
          <w:szCs w:val="20"/>
        </w:rPr>
        <w:tab/>
        <w:t xml:space="preserve">                                                             </w:t>
      </w:r>
      <w:r w:rsidR="004F3CC5">
        <w:rPr>
          <w:rFonts w:ascii="Arial" w:hAnsi="Arial"/>
          <w:sz w:val="20"/>
          <w:szCs w:val="20"/>
        </w:rPr>
        <w:t xml:space="preserve">   </w:t>
      </w:r>
      <w:r w:rsidR="0076616C">
        <w:rPr>
          <w:rFonts w:ascii="Arial" w:hAnsi="Arial"/>
          <w:sz w:val="20"/>
          <w:szCs w:val="20"/>
        </w:rPr>
        <w:t xml:space="preserve"> </w:t>
      </w:r>
      <w:r w:rsidR="00C733FD">
        <w:rPr>
          <w:rFonts w:ascii="Arial" w:hAnsi="Arial"/>
          <w:sz w:val="20"/>
          <w:szCs w:val="20"/>
        </w:rPr>
        <w:t xml:space="preserve"> </w:t>
      </w:r>
      <w:r w:rsidR="001B4F17">
        <w:rPr>
          <w:rFonts w:ascii="Arial" w:hAnsi="Arial"/>
          <w:sz w:val="20"/>
          <w:szCs w:val="20"/>
        </w:rPr>
        <w:t>Bosnia and Herzegovina</w:t>
      </w:r>
    </w:p>
    <w:p w14:paraId="5D6C7440" w14:textId="77777777" w:rsidR="001B4F17" w:rsidRDefault="001B4F17" w:rsidP="001B4F17">
      <w:pPr>
        <w:pStyle w:val="Header"/>
        <w:rPr>
          <w:rFonts w:ascii="Arial" w:hAnsi="Arial"/>
          <w:sz w:val="20"/>
          <w:szCs w:val="20"/>
        </w:rPr>
      </w:pPr>
      <w:r>
        <w:rPr>
          <w:rFonts w:ascii="Arial" w:hAnsi="Arial"/>
          <w:sz w:val="20"/>
          <w:szCs w:val="20"/>
        </w:rPr>
        <w:t xml:space="preserve"> Federacija Bosne i Hercegovine</w:t>
      </w:r>
      <w:r>
        <w:rPr>
          <w:rFonts w:ascii="Arial" w:hAnsi="Arial"/>
          <w:sz w:val="20"/>
          <w:szCs w:val="20"/>
        </w:rPr>
        <w:tab/>
      </w:r>
      <w:r>
        <w:rPr>
          <w:rFonts w:ascii="Arial" w:hAnsi="Arial"/>
          <w:sz w:val="20"/>
          <w:szCs w:val="20"/>
        </w:rPr>
        <w:tab/>
        <w:t xml:space="preserve">                             Federation of Bosnia and Herzegovina</w:t>
      </w:r>
    </w:p>
    <w:p w14:paraId="24B4AD5E" w14:textId="77777777" w:rsidR="001B4F17" w:rsidRDefault="001B4F17" w:rsidP="001B4F17">
      <w:pPr>
        <w:pStyle w:val="Header"/>
        <w:rPr>
          <w:rFonts w:ascii="Arial" w:hAnsi="Arial"/>
          <w:sz w:val="20"/>
          <w:szCs w:val="20"/>
        </w:rPr>
      </w:pPr>
      <w:r>
        <w:rPr>
          <w:rFonts w:ascii="Arial" w:hAnsi="Arial"/>
          <w:sz w:val="20"/>
          <w:szCs w:val="20"/>
        </w:rPr>
        <w:t xml:space="preserve">       Zeničko</w:t>
      </w:r>
      <w:r w:rsidR="005E6287">
        <w:rPr>
          <w:rFonts w:ascii="Arial" w:hAnsi="Arial"/>
          <w:sz w:val="20"/>
          <w:szCs w:val="20"/>
        </w:rPr>
        <w:t xml:space="preserve"> </w:t>
      </w:r>
      <w:r>
        <w:rPr>
          <w:rFonts w:ascii="Arial" w:hAnsi="Arial"/>
          <w:sz w:val="20"/>
          <w:szCs w:val="20"/>
        </w:rPr>
        <w:t>-</w:t>
      </w:r>
      <w:r w:rsidR="005E6287">
        <w:rPr>
          <w:rFonts w:ascii="Arial" w:hAnsi="Arial"/>
          <w:sz w:val="20"/>
          <w:szCs w:val="20"/>
        </w:rPr>
        <w:t xml:space="preserve"> d</w:t>
      </w:r>
      <w:r>
        <w:rPr>
          <w:rFonts w:ascii="Arial" w:hAnsi="Arial"/>
          <w:sz w:val="20"/>
          <w:szCs w:val="20"/>
        </w:rPr>
        <w:t xml:space="preserve">obojski </w:t>
      </w:r>
      <w:r w:rsidR="005E6287">
        <w:rPr>
          <w:rFonts w:ascii="Arial" w:hAnsi="Arial"/>
          <w:sz w:val="20"/>
          <w:szCs w:val="20"/>
        </w:rPr>
        <w:t>k</w:t>
      </w:r>
      <w:r>
        <w:rPr>
          <w:rFonts w:ascii="Arial" w:hAnsi="Arial"/>
          <w:sz w:val="20"/>
          <w:szCs w:val="20"/>
        </w:rPr>
        <w:t xml:space="preserve">anton                                               </w:t>
      </w:r>
      <w:r w:rsidR="00C733FD">
        <w:rPr>
          <w:rFonts w:ascii="Arial" w:hAnsi="Arial"/>
          <w:sz w:val="20"/>
          <w:szCs w:val="20"/>
        </w:rPr>
        <w:t xml:space="preserve">                              </w:t>
      </w:r>
      <w:r>
        <w:rPr>
          <w:rFonts w:ascii="Arial" w:hAnsi="Arial"/>
          <w:sz w:val="20"/>
          <w:szCs w:val="20"/>
        </w:rPr>
        <w:t>Zenica</w:t>
      </w:r>
      <w:r w:rsidR="005E6287">
        <w:rPr>
          <w:rFonts w:ascii="Arial" w:hAnsi="Arial"/>
          <w:sz w:val="20"/>
          <w:szCs w:val="20"/>
        </w:rPr>
        <w:t xml:space="preserve"> </w:t>
      </w:r>
      <w:r>
        <w:rPr>
          <w:rFonts w:ascii="Arial" w:hAnsi="Arial"/>
          <w:sz w:val="20"/>
          <w:szCs w:val="20"/>
        </w:rPr>
        <w:t>-</w:t>
      </w:r>
      <w:r w:rsidR="005E6287">
        <w:rPr>
          <w:rFonts w:ascii="Arial" w:hAnsi="Arial"/>
          <w:sz w:val="20"/>
          <w:szCs w:val="20"/>
        </w:rPr>
        <w:t xml:space="preserve"> </w:t>
      </w:r>
      <w:r>
        <w:rPr>
          <w:rFonts w:ascii="Arial" w:hAnsi="Arial"/>
          <w:sz w:val="20"/>
          <w:szCs w:val="20"/>
        </w:rPr>
        <w:t>Doboj Canton</w:t>
      </w:r>
    </w:p>
    <w:p w14:paraId="426BBB20" w14:textId="77777777" w:rsidR="001B4F17" w:rsidRDefault="001B4F17" w:rsidP="001B4F17">
      <w:pPr>
        <w:pStyle w:val="Header"/>
        <w:rPr>
          <w:rFonts w:ascii="Arial" w:hAnsi="Arial"/>
          <w:b/>
          <w:sz w:val="20"/>
          <w:szCs w:val="20"/>
        </w:rPr>
      </w:pPr>
      <w:r>
        <w:rPr>
          <w:rFonts w:ascii="Arial" w:hAnsi="Arial"/>
          <w:b/>
          <w:sz w:val="20"/>
          <w:szCs w:val="20"/>
        </w:rPr>
        <w:t xml:space="preserve">           OPĆINA BREZ</w:t>
      </w:r>
      <w:r>
        <w:rPr>
          <w:rFonts w:ascii="Arial" w:hAnsi="Arial"/>
          <w:b/>
          <w:sz w:val="20"/>
          <w:szCs w:val="20"/>
        </w:rPr>
        <w:tab/>
        <w:t>A                                                                                 MUNICIPALITY OF BREZA</w:t>
      </w:r>
    </w:p>
    <w:p w14:paraId="39F69B82" w14:textId="77777777" w:rsidR="001B4F17" w:rsidRDefault="001B4F17" w:rsidP="001B4F17">
      <w:pPr>
        <w:pStyle w:val="Header"/>
        <w:rPr>
          <w:rFonts w:ascii="Arial" w:hAnsi="Arial"/>
          <w:sz w:val="20"/>
          <w:szCs w:val="20"/>
        </w:rPr>
      </w:pPr>
      <w:r>
        <w:rPr>
          <w:rFonts w:ascii="Arial" w:hAnsi="Arial"/>
          <w:sz w:val="20"/>
          <w:szCs w:val="20"/>
        </w:rPr>
        <w:t xml:space="preserve">           Općinski načelnik                                                                     </w:t>
      </w:r>
      <w:r w:rsidR="00C13958">
        <w:rPr>
          <w:rFonts w:ascii="Arial" w:hAnsi="Arial"/>
          <w:sz w:val="20"/>
          <w:szCs w:val="20"/>
        </w:rPr>
        <w:t xml:space="preserve">                     </w:t>
      </w:r>
      <w:r w:rsidR="00D25F03">
        <w:rPr>
          <w:rFonts w:ascii="Arial" w:hAnsi="Arial"/>
          <w:sz w:val="20"/>
          <w:szCs w:val="20"/>
        </w:rPr>
        <w:t>Municipal</w:t>
      </w:r>
      <w:r>
        <w:rPr>
          <w:rFonts w:ascii="Arial" w:hAnsi="Arial"/>
          <w:sz w:val="20"/>
          <w:szCs w:val="20"/>
        </w:rPr>
        <w:t xml:space="preserve"> </w:t>
      </w:r>
      <w:r w:rsidR="005E6287">
        <w:rPr>
          <w:rFonts w:ascii="Arial" w:hAnsi="Arial"/>
          <w:sz w:val="20"/>
          <w:szCs w:val="20"/>
        </w:rPr>
        <w:t>M</w:t>
      </w:r>
      <w:r>
        <w:rPr>
          <w:rFonts w:ascii="Arial" w:hAnsi="Arial"/>
          <w:sz w:val="20"/>
          <w:szCs w:val="20"/>
        </w:rPr>
        <w:t>a</w:t>
      </w:r>
      <w:r w:rsidR="005E6287">
        <w:rPr>
          <w:rFonts w:ascii="Arial" w:hAnsi="Arial"/>
          <w:sz w:val="20"/>
          <w:szCs w:val="20"/>
        </w:rPr>
        <w:t>y</w:t>
      </w:r>
      <w:r>
        <w:rPr>
          <w:rFonts w:ascii="Arial" w:hAnsi="Arial"/>
          <w:sz w:val="20"/>
          <w:szCs w:val="20"/>
        </w:rPr>
        <w:t>or</w:t>
      </w:r>
    </w:p>
    <w:p w14:paraId="2EF1872A" w14:textId="77777777" w:rsidR="00EE2472" w:rsidRDefault="00EE2472" w:rsidP="00EE2472">
      <w:pPr>
        <w:jc w:val="both"/>
        <w:rPr>
          <w:rFonts w:ascii="Arial" w:hAnsi="Arial"/>
        </w:rPr>
      </w:pPr>
      <w:bookmarkStart w:id="0" w:name="_Hlk143697174"/>
    </w:p>
    <w:p w14:paraId="0FEECB03" w14:textId="50141EE1" w:rsidR="00EE2472" w:rsidRPr="00EE2472" w:rsidRDefault="00EE2472" w:rsidP="00EE2472">
      <w:pPr>
        <w:jc w:val="both"/>
        <w:rPr>
          <w:rFonts w:ascii="Arial" w:hAnsi="Arial"/>
          <w:sz w:val="20"/>
          <w:szCs w:val="20"/>
        </w:rPr>
      </w:pPr>
      <w:r w:rsidRPr="00EE2472">
        <w:rPr>
          <w:rFonts w:ascii="Arial" w:hAnsi="Arial"/>
          <w:sz w:val="20"/>
          <w:szCs w:val="20"/>
        </w:rPr>
        <w:t xml:space="preserve">Komisija za raspisivanje i provođenje Javnog poziva za izbor upravitelja </w:t>
      </w:r>
    </w:p>
    <w:p w14:paraId="56EEE1F8" w14:textId="03D51431" w:rsidR="00EE2472" w:rsidRPr="00EE2472" w:rsidRDefault="00EE2472" w:rsidP="00EE2472">
      <w:pPr>
        <w:jc w:val="both"/>
        <w:rPr>
          <w:rFonts w:ascii="Arial" w:hAnsi="Arial"/>
          <w:sz w:val="20"/>
          <w:szCs w:val="20"/>
        </w:rPr>
      </w:pPr>
      <w:r w:rsidRPr="00EE2472">
        <w:rPr>
          <w:rFonts w:ascii="Arial" w:hAnsi="Arial"/>
          <w:sz w:val="20"/>
          <w:szCs w:val="20"/>
        </w:rPr>
        <w:t>stambenih i stambeno-poslovnih zgrada na podru</w:t>
      </w:r>
      <w:r w:rsidR="005E7E1D">
        <w:rPr>
          <w:rFonts w:ascii="Arial" w:hAnsi="Arial"/>
          <w:sz w:val="20"/>
          <w:szCs w:val="20"/>
        </w:rPr>
        <w:t>č</w:t>
      </w:r>
      <w:r w:rsidRPr="00EE2472">
        <w:rPr>
          <w:rFonts w:ascii="Arial" w:hAnsi="Arial"/>
          <w:sz w:val="20"/>
          <w:szCs w:val="20"/>
        </w:rPr>
        <w:t>ju općine Breza</w:t>
      </w:r>
    </w:p>
    <w:bookmarkEnd w:id="0"/>
    <w:p w14:paraId="278D7AFD" w14:textId="77777777" w:rsidR="00F87C49" w:rsidRDefault="00F87C49" w:rsidP="00EE2472">
      <w:pPr>
        <w:jc w:val="both"/>
        <w:rPr>
          <w:rFonts w:ascii="Arial" w:hAnsi="Arial"/>
          <w:sz w:val="22"/>
          <w:szCs w:val="22"/>
        </w:rPr>
      </w:pPr>
    </w:p>
    <w:p w14:paraId="1064F5B4" w14:textId="38B2344F" w:rsidR="00EE2472" w:rsidRPr="00EE2472" w:rsidRDefault="00EE2472" w:rsidP="00EE2472">
      <w:pPr>
        <w:jc w:val="both"/>
        <w:rPr>
          <w:rFonts w:ascii="Arial" w:hAnsi="Arial"/>
          <w:sz w:val="22"/>
          <w:szCs w:val="22"/>
        </w:rPr>
      </w:pPr>
      <w:r w:rsidRPr="00EE2472">
        <w:rPr>
          <w:rFonts w:ascii="Arial" w:hAnsi="Arial"/>
          <w:sz w:val="22"/>
          <w:szCs w:val="22"/>
        </w:rPr>
        <w:t>Broj: 01/2-04-2622-1/2023</w:t>
      </w:r>
    </w:p>
    <w:p w14:paraId="0C32AF5E" w14:textId="77777777" w:rsidR="00EE2472" w:rsidRPr="00EE2472" w:rsidRDefault="00EE2472" w:rsidP="00EE2472">
      <w:pPr>
        <w:jc w:val="both"/>
        <w:rPr>
          <w:rFonts w:ascii="Arial" w:hAnsi="Arial"/>
          <w:sz w:val="22"/>
          <w:szCs w:val="22"/>
        </w:rPr>
      </w:pPr>
      <w:r w:rsidRPr="00EE2472">
        <w:rPr>
          <w:rFonts w:ascii="Arial" w:hAnsi="Arial"/>
          <w:sz w:val="22"/>
          <w:szCs w:val="22"/>
        </w:rPr>
        <w:t>Breza, 24.08.2023. godine</w:t>
      </w:r>
    </w:p>
    <w:p w14:paraId="0F7E6CBD" w14:textId="77777777" w:rsidR="00EE2472" w:rsidRPr="00EE2472" w:rsidRDefault="00EE2472" w:rsidP="00EE2472">
      <w:pPr>
        <w:jc w:val="both"/>
        <w:rPr>
          <w:rFonts w:ascii="Arial" w:hAnsi="Arial"/>
          <w:sz w:val="22"/>
          <w:szCs w:val="22"/>
        </w:rPr>
      </w:pPr>
    </w:p>
    <w:p w14:paraId="001E3BFF" w14:textId="2C0404D9" w:rsidR="00EE2472" w:rsidRPr="00EE2472" w:rsidRDefault="00EE2472" w:rsidP="00EE2472">
      <w:pPr>
        <w:jc w:val="both"/>
        <w:rPr>
          <w:rFonts w:ascii="Arial" w:hAnsi="Arial"/>
          <w:sz w:val="22"/>
          <w:szCs w:val="22"/>
        </w:rPr>
      </w:pPr>
      <w:r w:rsidRPr="00EE2472">
        <w:rPr>
          <w:rFonts w:ascii="Arial" w:hAnsi="Arial"/>
          <w:sz w:val="22"/>
          <w:szCs w:val="22"/>
        </w:rPr>
        <w:t xml:space="preserve">Na osnovu člana 8. Pravilnika o uslovima za obavljanje poslova upravitelja („Službeni glasnik Općine Breza“, broj:6/18), </w:t>
      </w:r>
      <w:r w:rsidR="00F87C49">
        <w:rPr>
          <w:rFonts w:ascii="Arial" w:hAnsi="Arial"/>
          <w:sz w:val="22"/>
          <w:szCs w:val="22"/>
        </w:rPr>
        <w:t xml:space="preserve">i člana 2. Rješenja Općinskog načelnika broj: 01/2-04-2622/2023 od 23.08.2023. godine, </w:t>
      </w:r>
      <w:r w:rsidRPr="00EE2472">
        <w:rPr>
          <w:rFonts w:ascii="Arial" w:hAnsi="Arial"/>
          <w:sz w:val="22"/>
          <w:szCs w:val="22"/>
        </w:rPr>
        <w:t xml:space="preserve">Komisija </w:t>
      </w:r>
      <w:r w:rsidR="00F87C49" w:rsidRPr="00EE2472">
        <w:rPr>
          <w:rFonts w:ascii="Arial" w:hAnsi="Arial"/>
          <w:sz w:val="22"/>
          <w:szCs w:val="22"/>
        </w:rPr>
        <w:t>za raspisivanje i provođenje Javnog poziva za izbor upravitelja stambenih i stambeno-poslovnih zgrada na podru</w:t>
      </w:r>
      <w:r w:rsidR="00F87C49">
        <w:rPr>
          <w:rFonts w:ascii="Arial" w:hAnsi="Arial"/>
          <w:sz w:val="22"/>
          <w:szCs w:val="22"/>
        </w:rPr>
        <w:t>č</w:t>
      </w:r>
      <w:r w:rsidR="00F87C49" w:rsidRPr="00EE2472">
        <w:rPr>
          <w:rFonts w:ascii="Arial" w:hAnsi="Arial"/>
          <w:sz w:val="22"/>
          <w:szCs w:val="22"/>
        </w:rPr>
        <w:t>ju općine Breza</w:t>
      </w:r>
      <w:r w:rsidRPr="00EE2472">
        <w:rPr>
          <w:rFonts w:ascii="Arial" w:hAnsi="Arial"/>
          <w:sz w:val="22"/>
          <w:szCs w:val="22"/>
        </w:rPr>
        <w:t>, o b j a v lj u j e</w:t>
      </w:r>
    </w:p>
    <w:p w14:paraId="22F054FE" w14:textId="77777777" w:rsidR="00EE2472" w:rsidRPr="00E06E1F" w:rsidRDefault="00EE2472" w:rsidP="00EE2472">
      <w:pPr>
        <w:jc w:val="both"/>
        <w:rPr>
          <w:rFonts w:ascii="Arial" w:hAnsi="Arial"/>
        </w:rPr>
      </w:pPr>
    </w:p>
    <w:p w14:paraId="12D73C0C" w14:textId="77777777" w:rsidR="00EE2472" w:rsidRPr="00EE2472" w:rsidRDefault="00EE2472" w:rsidP="00EE2472">
      <w:pPr>
        <w:jc w:val="center"/>
        <w:rPr>
          <w:rFonts w:ascii="Arial" w:hAnsi="Arial"/>
          <w:b/>
          <w:sz w:val="26"/>
          <w:szCs w:val="26"/>
        </w:rPr>
      </w:pPr>
      <w:r w:rsidRPr="00EE2472">
        <w:rPr>
          <w:rFonts w:ascii="Arial" w:hAnsi="Arial"/>
          <w:b/>
          <w:sz w:val="26"/>
          <w:szCs w:val="26"/>
        </w:rPr>
        <w:t>J A V N I  P O Z I V</w:t>
      </w:r>
    </w:p>
    <w:p w14:paraId="66274D55" w14:textId="77777777" w:rsidR="00EE2472" w:rsidRPr="00E06E1F" w:rsidRDefault="00EE2472" w:rsidP="00EE2472">
      <w:pPr>
        <w:ind w:left="720"/>
        <w:jc w:val="center"/>
        <w:rPr>
          <w:rFonts w:ascii="Arial" w:hAnsi="Arial"/>
          <w:b/>
          <w:sz w:val="16"/>
          <w:szCs w:val="16"/>
        </w:rPr>
      </w:pPr>
    </w:p>
    <w:p w14:paraId="0CCE9FD5" w14:textId="77777777" w:rsidR="00EE2472" w:rsidRPr="00EE2472" w:rsidRDefault="00EE2472" w:rsidP="00EE2472">
      <w:pPr>
        <w:ind w:left="720"/>
        <w:jc w:val="center"/>
        <w:rPr>
          <w:rFonts w:ascii="Arial" w:hAnsi="Arial"/>
          <w:b/>
          <w:sz w:val="22"/>
          <w:szCs w:val="22"/>
        </w:rPr>
      </w:pPr>
      <w:r w:rsidRPr="00EE2472">
        <w:rPr>
          <w:rFonts w:ascii="Arial" w:hAnsi="Arial"/>
          <w:b/>
          <w:sz w:val="22"/>
          <w:szCs w:val="22"/>
        </w:rPr>
        <w:t xml:space="preserve">za izbor upravitelja stambenih i stambeno-poslovnih zgrada  </w:t>
      </w:r>
    </w:p>
    <w:p w14:paraId="6DD65BB5" w14:textId="77777777" w:rsidR="00EE2472" w:rsidRPr="00EE2472" w:rsidRDefault="00EE2472" w:rsidP="00EE2472">
      <w:pPr>
        <w:ind w:firstLine="720"/>
        <w:jc w:val="center"/>
        <w:rPr>
          <w:rFonts w:ascii="Arial" w:hAnsi="Arial"/>
          <w:b/>
          <w:sz w:val="22"/>
          <w:szCs w:val="22"/>
        </w:rPr>
      </w:pPr>
      <w:r w:rsidRPr="00EE2472">
        <w:rPr>
          <w:rFonts w:ascii="Arial" w:hAnsi="Arial"/>
          <w:b/>
          <w:sz w:val="22"/>
          <w:szCs w:val="22"/>
        </w:rPr>
        <w:t>na području općine Breza</w:t>
      </w:r>
    </w:p>
    <w:p w14:paraId="53892AD6" w14:textId="77777777" w:rsidR="00EE2472" w:rsidRDefault="00EE2472" w:rsidP="00F87C49">
      <w:pPr>
        <w:jc w:val="both"/>
        <w:rPr>
          <w:rFonts w:ascii="Arial" w:hAnsi="Arial"/>
          <w:b/>
        </w:rPr>
      </w:pPr>
    </w:p>
    <w:p w14:paraId="4EBA9A05" w14:textId="52E92666" w:rsidR="00F87C49" w:rsidRDefault="00F87C49" w:rsidP="00F87C49">
      <w:pPr>
        <w:jc w:val="both"/>
        <w:rPr>
          <w:rFonts w:ascii="Arial" w:hAnsi="Arial"/>
          <w:b/>
          <w:sz w:val="22"/>
          <w:szCs w:val="22"/>
        </w:rPr>
      </w:pPr>
      <w:r w:rsidRPr="00F87C49">
        <w:rPr>
          <w:rFonts w:ascii="Arial" w:hAnsi="Arial"/>
          <w:b/>
          <w:sz w:val="22"/>
          <w:szCs w:val="22"/>
        </w:rPr>
        <w:t>I UVODNE ODREDBE</w:t>
      </w:r>
    </w:p>
    <w:p w14:paraId="19D192D1" w14:textId="77777777" w:rsidR="00F87C49" w:rsidRPr="00F87C49" w:rsidRDefault="00F87C49" w:rsidP="00F87C49">
      <w:pPr>
        <w:jc w:val="both"/>
        <w:rPr>
          <w:rFonts w:ascii="Arial" w:hAnsi="Arial"/>
          <w:b/>
          <w:sz w:val="22"/>
          <w:szCs w:val="22"/>
        </w:rPr>
      </w:pPr>
    </w:p>
    <w:p w14:paraId="503D25CA" w14:textId="77777777" w:rsidR="00EE2472" w:rsidRPr="00EE2472" w:rsidRDefault="00EE2472" w:rsidP="00EE2472">
      <w:pPr>
        <w:jc w:val="both"/>
        <w:rPr>
          <w:rFonts w:ascii="Arial" w:hAnsi="Arial"/>
          <w:sz w:val="22"/>
          <w:szCs w:val="22"/>
        </w:rPr>
      </w:pPr>
      <w:r w:rsidRPr="00EE2472">
        <w:rPr>
          <w:rFonts w:ascii="Arial" w:hAnsi="Arial"/>
          <w:sz w:val="22"/>
          <w:szCs w:val="22"/>
        </w:rPr>
        <w:t>Raspisuje se Javni poziv za izbor upravitelja stambenih i stambeno-poslovnih zgrada na području Općine Breza (u daljem tekstu Javni poziv).</w:t>
      </w:r>
    </w:p>
    <w:p w14:paraId="54DF8C40" w14:textId="77777777" w:rsidR="00EE2472" w:rsidRPr="00EE2472" w:rsidRDefault="00EE2472" w:rsidP="00EE2472">
      <w:pPr>
        <w:ind w:firstLine="720"/>
        <w:jc w:val="both"/>
        <w:rPr>
          <w:rFonts w:ascii="Arial" w:hAnsi="Arial"/>
          <w:b/>
          <w:sz w:val="22"/>
          <w:szCs w:val="22"/>
        </w:rPr>
      </w:pPr>
    </w:p>
    <w:p w14:paraId="1F14533C" w14:textId="77777777" w:rsidR="00EE2472" w:rsidRPr="00EE2472" w:rsidRDefault="00EE2472" w:rsidP="00EE2472">
      <w:pPr>
        <w:jc w:val="both"/>
        <w:rPr>
          <w:rFonts w:ascii="Arial" w:hAnsi="Arial"/>
          <w:sz w:val="22"/>
          <w:szCs w:val="22"/>
        </w:rPr>
      </w:pPr>
    </w:p>
    <w:p w14:paraId="69C9F26C" w14:textId="77777777" w:rsidR="00EE2472" w:rsidRPr="00EE2472" w:rsidRDefault="00EE2472" w:rsidP="00EE2472">
      <w:pPr>
        <w:jc w:val="both"/>
        <w:rPr>
          <w:rFonts w:ascii="Arial" w:hAnsi="Arial"/>
          <w:sz w:val="22"/>
          <w:szCs w:val="22"/>
        </w:rPr>
      </w:pPr>
      <w:r w:rsidRPr="00EE2472">
        <w:rPr>
          <w:rFonts w:ascii="Arial" w:hAnsi="Arial"/>
          <w:sz w:val="22"/>
          <w:szCs w:val="22"/>
        </w:rPr>
        <w:t>Ovim Javnim pozivom određuje se način i uslovi podnošenja zahtjeva privrednog društva za donošenje rješenja za obavljanje poslova upravitelja i dokumentaciju koju je potrebno dostaviti uz zahtjev za obavljanje poslova upravitelja.</w:t>
      </w:r>
    </w:p>
    <w:p w14:paraId="0365F9F9" w14:textId="77777777" w:rsidR="00EE2472" w:rsidRPr="00EE2472" w:rsidRDefault="00EE2472" w:rsidP="00EE2472">
      <w:pPr>
        <w:jc w:val="both"/>
        <w:rPr>
          <w:rFonts w:ascii="Arial" w:hAnsi="Arial"/>
          <w:sz w:val="22"/>
          <w:szCs w:val="22"/>
        </w:rPr>
      </w:pPr>
    </w:p>
    <w:p w14:paraId="7A3365AC" w14:textId="6C5AF0B6" w:rsidR="00EE2472" w:rsidRPr="00EE2472" w:rsidRDefault="00EE2472" w:rsidP="00EE2472">
      <w:pPr>
        <w:jc w:val="both"/>
        <w:rPr>
          <w:rFonts w:ascii="Arial" w:hAnsi="Arial"/>
          <w:b/>
          <w:sz w:val="22"/>
          <w:szCs w:val="22"/>
        </w:rPr>
      </w:pPr>
      <w:r w:rsidRPr="00EE2472">
        <w:rPr>
          <w:rFonts w:ascii="Arial" w:hAnsi="Arial"/>
          <w:b/>
          <w:sz w:val="22"/>
          <w:szCs w:val="22"/>
        </w:rPr>
        <w:t>I</w:t>
      </w:r>
      <w:r w:rsidR="00F87C49">
        <w:rPr>
          <w:rFonts w:ascii="Arial" w:hAnsi="Arial"/>
          <w:b/>
          <w:sz w:val="22"/>
          <w:szCs w:val="22"/>
        </w:rPr>
        <w:t>I</w:t>
      </w:r>
      <w:r w:rsidRPr="00EE2472">
        <w:rPr>
          <w:rFonts w:ascii="Arial" w:hAnsi="Arial"/>
          <w:b/>
          <w:sz w:val="22"/>
          <w:szCs w:val="22"/>
        </w:rPr>
        <w:t xml:space="preserve">  USLOVI JAVNOG POZIVA</w:t>
      </w:r>
    </w:p>
    <w:p w14:paraId="20D07BBC" w14:textId="77777777" w:rsidR="00EE2472" w:rsidRPr="00EE2472" w:rsidRDefault="00EE2472" w:rsidP="00EE2472">
      <w:pPr>
        <w:jc w:val="both"/>
        <w:rPr>
          <w:rFonts w:ascii="Arial" w:hAnsi="Arial"/>
          <w:b/>
          <w:sz w:val="22"/>
          <w:szCs w:val="22"/>
        </w:rPr>
      </w:pPr>
    </w:p>
    <w:p w14:paraId="7927A5B3" w14:textId="77777777" w:rsidR="00EE2472" w:rsidRPr="00EE2472" w:rsidRDefault="00EE2472" w:rsidP="00EE2472">
      <w:pPr>
        <w:jc w:val="both"/>
        <w:rPr>
          <w:rFonts w:ascii="Arial" w:hAnsi="Arial"/>
          <w:b/>
          <w:sz w:val="22"/>
          <w:szCs w:val="22"/>
        </w:rPr>
      </w:pPr>
      <w:r w:rsidRPr="00EE2472">
        <w:rPr>
          <w:rFonts w:ascii="Arial" w:hAnsi="Arial"/>
          <w:sz w:val="22"/>
          <w:szCs w:val="22"/>
        </w:rPr>
        <w:t>Upravitelj mora da ispunjava uslove propisane Pravilnikom o uslovima za obavljanje poslova upravitelja i to:</w:t>
      </w:r>
    </w:p>
    <w:p w14:paraId="010CAC08" w14:textId="77777777" w:rsidR="00EE2472" w:rsidRPr="00EE2472" w:rsidRDefault="00EE2472" w:rsidP="00EE2472">
      <w:pPr>
        <w:spacing w:after="80"/>
        <w:jc w:val="both"/>
        <w:rPr>
          <w:rFonts w:ascii="Arial" w:hAnsi="Arial"/>
          <w:b/>
          <w:sz w:val="22"/>
          <w:szCs w:val="22"/>
        </w:rPr>
      </w:pPr>
    </w:p>
    <w:p w14:paraId="5E3066E0" w14:textId="77777777" w:rsidR="00EE2472" w:rsidRPr="00EE2472" w:rsidRDefault="00EE2472" w:rsidP="00EE2472">
      <w:pPr>
        <w:spacing w:after="80"/>
        <w:jc w:val="both"/>
        <w:rPr>
          <w:rFonts w:ascii="Arial" w:hAnsi="Arial"/>
          <w:b/>
          <w:sz w:val="22"/>
          <w:szCs w:val="22"/>
        </w:rPr>
      </w:pPr>
      <w:r w:rsidRPr="00EE2472">
        <w:rPr>
          <w:rFonts w:ascii="Arial" w:hAnsi="Arial"/>
          <w:b/>
          <w:sz w:val="22"/>
          <w:szCs w:val="22"/>
        </w:rPr>
        <w:t>Opći uslovi</w:t>
      </w:r>
    </w:p>
    <w:p w14:paraId="01E79385"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Pravo učešća na Javnom pozivu imaju privredna društva koja su prema Klasifikaciji djelatnosti Bosne i Hercegovine („Službeni glasnik BiH“, broj: 47/10), registrovana kod nadležnog suda za obavljanje sljedećih djelatnosti:</w:t>
      </w:r>
    </w:p>
    <w:p w14:paraId="2C1302B9"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a) održavanje objekata visokogradnje, niskogradnje i njihovih dijelova</w:t>
      </w:r>
    </w:p>
    <w:p w14:paraId="705C4FE5"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b) pomoćne djelatnosti upravljanja zgradama</w:t>
      </w:r>
    </w:p>
    <w:p w14:paraId="2071E91F"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 xml:space="preserve">c) upravljanje nekretninama, uz naplatu ili po ugovoru </w:t>
      </w:r>
    </w:p>
    <w:p w14:paraId="4D091783" w14:textId="77777777" w:rsidR="00EE2472" w:rsidRPr="00EE2472" w:rsidRDefault="00EE2472" w:rsidP="00EE2472">
      <w:pPr>
        <w:spacing w:after="80"/>
        <w:jc w:val="both"/>
        <w:rPr>
          <w:rFonts w:ascii="Arial" w:hAnsi="Arial"/>
          <w:b/>
          <w:sz w:val="22"/>
          <w:szCs w:val="22"/>
        </w:rPr>
      </w:pPr>
    </w:p>
    <w:p w14:paraId="70D7E0D7" w14:textId="77777777" w:rsidR="00EE2472" w:rsidRPr="00EE2472" w:rsidRDefault="00EE2472" w:rsidP="00EE2472">
      <w:pPr>
        <w:spacing w:after="80"/>
        <w:jc w:val="both"/>
        <w:rPr>
          <w:rFonts w:ascii="Arial" w:hAnsi="Arial"/>
          <w:b/>
          <w:sz w:val="22"/>
          <w:szCs w:val="22"/>
        </w:rPr>
      </w:pPr>
      <w:r w:rsidRPr="00EE2472">
        <w:rPr>
          <w:rFonts w:ascii="Arial" w:hAnsi="Arial"/>
          <w:b/>
          <w:sz w:val="22"/>
          <w:szCs w:val="22"/>
        </w:rPr>
        <w:t>Posebni uslovi (tehnički uslovi i ostali uslovi)</w:t>
      </w:r>
    </w:p>
    <w:p w14:paraId="24D999A9"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Privredno društvo mora ispunjavati sljedeće posebne uslove:</w:t>
      </w:r>
    </w:p>
    <w:p w14:paraId="4AE89E1E"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Tehnički uslovi</w:t>
      </w:r>
    </w:p>
    <w:p w14:paraId="603F00DA" w14:textId="77777777" w:rsidR="00A216DF" w:rsidRDefault="00EE2472" w:rsidP="00A216DF">
      <w:pPr>
        <w:spacing w:after="80"/>
        <w:jc w:val="both"/>
        <w:rPr>
          <w:rFonts w:ascii="Arial" w:hAnsi="Arial"/>
          <w:sz w:val="22"/>
          <w:szCs w:val="22"/>
        </w:rPr>
      </w:pPr>
      <w:r w:rsidRPr="00EE2472">
        <w:rPr>
          <w:rFonts w:ascii="Arial" w:hAnsi="Arial"/>
          <w:sz w:val="22"/>
          <w:szCs w:val="22"/>
        </w:rPr>
        <w:t>a) da posjeduje softverski program za upravljanje stambenim zgradama i vođenje evidencije o zgradama, etažnim vlasnicima, vođenje odvojene knjigovodstvene evidencije u funkciji održavanja zajedničkih dijelova zgrade i upravljanju zgradom, praćenje prihoda na računu zgrade i praćenje utroška sredstava sa računa zgrade</w:t>
      </w:r>
    </w:p>
    <w:p w14:paraId="742BFAAE" w14:textId="2695EA01" w:rsidR="00EE2472" w:rsidRPr="00EE2472" w:rsidRDefault="00EE2472" w:rsidP="00A216DF">
      <w:pPr>
        <w:spacing w:after="80"/>
        <w:jc w:val="both"/>
        <w:rPr>
          <w:rFonts w:ascii="Arial" w:hAnsi="Arial"/>
          <w:sz w:val="22"/>
          <w:szCs w:val="22"/>
        </w:rPr>
      </w:pPr>
      <w:r w:rsidRPr="00EE2472">
        <w:rPr>
          <w:rFonts w:ascii="Arial" w:hAnsi="Arial"/>
          <w:sz w:val="22"/>
          <w:szCs w:val="22"/>
        </w:rPr>
        <w:t>b) da je vlasnik ili da ima zaključen ugovor o zakupu poslovnog prostora za obavljanje poslova upravitelja</w:t>
      </w:r>
    </w:p>
    <w:p w14:paraId="563CE50A"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lastRenderedPageBreak/>
        <w:t>c) da je vlasnik opreme (računar, telefon, motorno vozilo i dr.) za obavljanje poslova upravitelja</w:t>
      </w:r>
    </w:p>
    <w:p w14:paraId="792B85F9"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d) da ima u stalnom radnom odnosu odgovarajuće stručno osoblje ili potpisane ugovore sa podizvođačima koji su registrovani za obavljanje te djelatnosti i imaju zaposlene kvalifikovane izvšioce</w:t>
      </w:r>
    </w:p>
    <w:p w14:paraId="45B67EA4"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Ostali uslovi</w:t>
      </w:r>
    </w:p>
    <w:p w14:paraId="052538E4"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a) da nije u postupku stečaja i likvidacije</w:t>
      </w:r>
    </w:p>
    <w:p w14:paraId="0004381B"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b) da se ne vodi postupak zbog neplaćanja zakonskih obaveza po osnovu poreza i doprinosa ili sličnih obaveza</w:t>
      </w:r>
    </w:p>
    <w:p w14:paraId="3CE91CE8"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c) da privredno društvo nije kažnjavano u sudskom postupku za kršenje zakona u smislu poslovnog ponašanja u periodu od pet godina, koji period je prethodio datumu podnošenja zahtjeva</w:t>
      </w:r>
    </w:p>
    <w:p w14:paraId="5606B37E" w14:textId="77777777" w:rsidR="00EE2472" w:rsidRPr="00EE2472" w:rsidRDefault="00EE2472" w:rsidP="00EE2472">
      <w:pPr>
        <w:spacing w:after="80"/>
        <w:jc w:val="both"/>
        <w:rPr>
          <w:rFonts w:ascii="Arial" w:hAnsi="Arial"/>
          <w:b/>
          <w:sz w:val="22"/>
          <w:szCs w:val="22"/>
        </w:rPr>
      </w:pPr>
    </w:p>
    <w:p w14:paraId="5A20CDDA" w14:textId="17FA1CAB" w:rsidR="00EE2472" w:rsidRDefault="00EE2472" w:rsidP="00E06E1F">
      <w:pPr>
        <w:jc w:val="both"/>
        <w:rPr>
          <w:rFonts w:ascii="Arial" w:hAnsi="Arial"/>
          <w:b/>
          <w:sz w:val="22"/>
          <w:szCs w:val="22"/>
        </w:rPr>
      </w:pPr>
      <w:r w:rsidRPr="00EE2472">
        <w:rPr>
          <w:rFonts w:ascii="Arial" w:hAnsi="Arial"/>
          <w:b/>
          <w:sz w:val="22"/>
          <w:szCs w:val="22"/>
        </w:rPr>
        <w:t>II</w:t>
      </w:r>
      <w:r w:rsidR="00F87C49">
        <w:rPr>
          <w:rFonts w:ascii="Arial" w:hAnsi="Arial"/>
          <w:b/>
          <w:sz w:val="22"/>
          <w:szCs w:val="22"/>
        </w:rPr>
        <w:t>I</w:t>
      </w:r>
      <w:r w:rsidRPr="00EE2472">
        <w:rPr>
          <w:rFonts w:ascii="Arial" w:hAnsi="Arial"/>
          <w:b/>
          <w:sz w:val="22"/>
          <w:szCs w:val="22"/>
        </w:rPr>
        <w:t xml:space="preserve">  NAČIN PODNOŠENJA ZAHTJEVA I DOKUMENTACIJA KOJU JE POTREBNO DOSTAVITI UZ ZAHTJEV</w:t>
      </w:r>
    </w:p>
    <w:p w14:paraId="202C8500" w14:textId="77777777" w:rsidR="00E06E1F" w:rsidRPr="00EE2472" w:rsidRDefault="00E06E1F" w:rsidP="00E06E1F">
      <w:pPr>
        <w:jc w:val="both"/>
        <w:rPr>
          <w:rFonts w:ascii="Arial" w:hAnsi="Arial"/>
          <w:b/>
          <w:sz w:val="22"/>
          <w:szCs w:val="22"/>
        </w:rPr>
      </w:pPr>
    </w:p>
    <w:p w14:paraId="3785FF4F" w14:textId="5ED35BAC" w:rsidR="00EE2472" w:rsidRPr="00EE2472" w:rsidRDefault="00EE2472" w:rsidP="00EE2472">
      <w:pPr>
        <w:spacing w:after="80"/>
        <w:jc w:val="both"/>
        <w:rPr>
          <w:rFonts w:ascii="Arial" w:hAnsi="Arial"/>
          <w:sz w:val="22"/>
          <w:szCs w:val="22"/>
        </w:rPr>
      </w:pPr>
      <w:r w:rsidRPr="00EE2472">
        <w:rPr>
          <w:rFonts w:ascii="Arial" w:hAnsi="Arial"/>
          <w:sz w:val="22"/>
          <w:szCs w:val="22"/>
        </w:rPr>
        <w:t xml:space="preserve">Uz zahtjev na Javni poziv, privredno društvo je dužno dostaviti sljedeću dokumentaciju, u </w:t>
      </w:r>
      <w:r w:rsidRPr="00EE2472">
        <w:rPr>
          <w:rFonts w:ascii="Arial" w:hAnsi="Arial"/>
          <w:b/>
          <w:sz w:val="22"/>
          <w:szCs w:val="22"/>
        </w:rPr>
        <w:t>originalu ili ovjerenoj fotokopiji</w:t>
      </w:r>
      <w:r w:rsidRPr="00EE2472">
        <w:rPr>
          <w:rFonts w:ascii="Arial" w:hAnsi="Arial"/>
          <w:sz w:val="22"/>
          <w:szCs w:val="22"/>
        </w:rPr>
        <w:t>, kao dokaz o ispunjavanju općih i posebnih uslova propisanih članom 2. i 3. Pravilnika o uslovima za obavljanja poslova upravitelja („Službeni glasnik Općine Breza“, broj: 6/18):</w:t>
      </w:r>
    </w:p>
    <w:p w14:paraId="2AA04EBF" w14:textId="77777777" w:rsidR="00EE2472" w:rsidRPr="00EE2472" w:rsidRDefault="00EE2472" w:rsidP="00EE2472">
      <w:pPr>
        <w:spacing w:after="80"/>
        <w:jc w:val="both"/>
        <w:rPr>
          <w:rFonts w:ascii="Arial" w:hAnsi="Arial"/>
          <w:sz w:val="22"/>
          <w:szCs w:val="22"/>
        </w:rPr>
      </w:pPr>
      <w:r w:rsidRPr="00EE2472">
        <w:rPr>
          <w:rFonts w:ascii="Arial" w:hAnsi="Arial"/>
          <w:sz w:val="22"/>
          <w:szCs w:val="22"/>
        </w:rPr>
        <w:t>a) rješenje o upisu u sudski registar sa podacima o djelatnosti, koja se odnosi na održavanje stambenih i nestambenih zgrada, pomoćne djelatnosti upravljanja zgradama i upravljanje nekretninama uz naplatu ili po ugovoru</w:t>
      </w:r>
    </w:p>
    <w:p w14:paraId="62F9AF14" w14:textId="77777777" w:rsidR="00EE2472" w:rsidRPr="00EE2472" w:rsidRDefault="00EE2472" w:rsidP="00EE2472">
      <w:pPr>
        <w:autoSpaceDE w:val="0"/>
        <w:autoSpaceDN w:val="0"/>
        <w:adjustRightInd w:val="0"/>
        <w:spacing w:after="80"/>
        <w:jc w:val="both"/>
        <w:rPr>
          <w:rFonts w:ascii="Arial" w:hAnsi="Arial" w:cs="Arial"/>
          <w:sz w:val="22"/>
          <w:szCs w:val="22"/>
        </w:rPr>
      </w:pPr>
      <w:r w:rsidRPr="00EE2472">
        <w:rPr>
          <w:rFonts w:ascii="Arial" w:hAnsi="Arial" w:cs="Arial"/>
          <w:sz w:val="22"/>
          <w:szCs w:val="22"/>
        </w:rPr>
        <w:t xml:space="preserve">b) bilans stanja i bilans uspjeha, za prethodnu godinu ili za dio godine ako je privredno društvo formirano u tekućoj godini </w:t>
      </w:r>
    </w:p>
    <w:p w14:paraId="1FBE8D3A" w14:textId="77777777" w:rsidR="00EE2472" w:rsidRPr="00EE2472" w:rsidRDefault="00EE2472" w:rsidP="00EE2472">
      <w:pPr>
        <w:autoSpaceDE w:val="0"/>
        <w:autoSpaceDN w:val="0"/>
        <w:adjustRightInd w:val="0"/>
        <w:spacing w:after="80"/>
        <w:jc w:val="both"/>
        <w:rPr>
          <w:rFonts w:ascii="Arial" w:hAnsi="Arial" w:cs="Arial"/>
          <w:sz w:val="22"/>
          <w:szCs w:val="22"/>
        </w:rPr>
      </w:pPr>
      <w:r w:rsidRPr="00EE2472">
        <w:rPr>
          <w:rFonts w:ascii="Arial" w:hAnsi="Arial" w:cs="Arial"/>
          <w:sz w:val="22"/>
          <w:szCs w:val="22"/>
        </w:rPr>
        <w:t xml:space="preserve">c) uvjerenje nadležne porezne ispostave o uredno izmirenim direktnim i indirektnim obavezama, ne starije od tri mjeseca </w:t>
      </w:r>
    </w:p>
    <w:p w14:paraId="6C3CA051"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 xml:space="preserve">d) ugovor o izradi i održavanju softverskog programa za upravljanje zgradama i vođenje evidencije o zgradama, etažnim vlasnicima, vođenje odvojene knjigovodstvene evidencije u funkciji održavanja zajedničkih dijelova zgrade i upravljanju zgradom, praćenje prihoda na računu zgrade i praćenje utroška sredstava sa računa zgrade </w:t>
      </w:r>
    </w:p>
    <w:p w14:paraId="6CDF30BE"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 xml:space="preserve">e) dokaz o vlasništvu ili ugovor o zakupu poslovnog prostora za obavljanje poslova upravitelja odnosno drugi dokaz o posjedu poslovnog prostora </w:t>
      </w:r>
    </w:p>
    <w:p w14:paraId="495DE9D3"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 xml:space="preserve">f) dokaz o posjedovanju opreme (računar i telefon, motorno vozilo i dr.) - inventurna lista osnovnih sredstava za prethodnu godinu, računi u tekućoj godini i slično </w:t>
      </w:r>
    </w:p>
    <w:p w14:paraId="32E026C9"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 xml:space="preserve">g) izjava o strukturi stručnih zaposlenika, potpisana od odgovornog lica i ovjerena pečatom, sa podacima o školskoj spremi i prilogom kopije obrasca "M2" </w:t>
      </w:r>
    </w:p>
    <w:p w14:paraId="5C3CAC68"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 xml:space="preserve">h) matična evidencija aktivnih osiguranika – spisak zaposlenih radnika ovjeren od nadležne porezne ispostave, ne stariji od 10 dana </w:t>
      </w:r>
    </w:p>
    <w:p w14:paraId="1EAF0540"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i) tabela potpisana od odgovornog lica u kojoj se navode sve aktivnosti iz člana 36. Zakona o korištenju, upravljanju i održavanju zajedničkih dijelova i uređaja zgrade („Službene novine Ze-do kantona“, broj: 4/16), sa podacima da li ih obavlja samostalno ili putem podizvođača, a u tabeli se navodi koji zaposlenik obavlja te aktivnosti ili koji podizvođač obavlja te aktivnosti</w:t>
      </w:r>
    </w:p>
    <w:p w14:paraId="3B691834"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j) ugovor o radu sa zaposlenikom koji je u stalnom radnom odnosu u privrednom društvu</w:t>
      </w:r>
    </w:p>
    <w:p w14:paraId="49D26652"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k) ugovor o radu na određeno vrijeme ili ugovor o djelu sa zaposlenicima</w:t>
      </w:r>
    </w:p>
    <w:p w14:paraId="27AC330E"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 xml:space="preserve">l) ugovor sa podizvođačem za aktivnosti koje ne može obavljati samostalno </w:t>
      </w:r>
    </w:p>
    <w:p w14:paraId="142F5CB5"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m) dokaz da je podizvođač registrovan za obavljanje ugovorene djelatnosti i da ima zaposlene kvalifikovane radnike za tu djelatnost</w:t>
      </w:r>
    </w:p>
    <w:p w14:paraId="78043D34"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n) potvrda da nije u postupku stečaja ili likvidacije izdata od nadležnog suda, u skladu sa važećim zakonskim propisima, ne starija od tri mjeseca</w:t>
      </w:r>
    </w:p>
    <w:p w14:paraId="55ACEF99" w14:textId="77777777" w:rsidR="00EE2472" w:rsidRPr="00EE2472" w:rsidRDefault="00EE2472" w:rsidP="00EE2472">
      <w:pPr>
        <w:autoSpaceDE w:val="0"/>
        <w:autoSpaceDN w:val="0"/>
        <w:adjustRightInd w:val="0"/>
        <w:spacing w:after="120"/>
        <w:jc w:val="both"/>
        <w:rPr>
          <w:rFonts w:ascii="Arial" w:hAnsi="Arial" w:cs="Arial"/>
          <w:sz w:val="22"/>
          <w:szCs w:val="22"/>
        </w:rPr>
      </w:pPr>
      <w:r w:rsidRPr="00EE2472">
        <w:rPr>
          <w:rFonts w:ascii="Arial" w:hAnsi="Arial" w:cs="Arial"/>
          <w:sz w:val="22"/>
          <w:szCs w:val="22"/>
        </w:rPr>
        <w:t xml:space="preserve">o) uvjerenje kojim se potvrđuje da privredno društvo nije kažnjeno za privredni prestup izdato od nadležnog suda u skladu sa važećim zakonskim propisima, ne starije od tri mjeseca </w:t>
      </w:r>
    </w:p>
    <w:p w14:paraId="26B22E17" w14:textId="44A96565" w:rsidR="00EE2472" w:rsidRDefault="00EE2472" w:rsidP="00E06E1F">
      <w:pPr>
        <w:jc w:val="both"/>
        <w:rPr>
          <w:rFonts w:ascii="Arial" w:hAnsi="Arial"/>
          <w:b/>
          <w:sz w:val="22"/>
          <w:szCs w:val="22"/>
        </w:rPr>
      </w:pPr>
      <w:r w:rsidRPr="00EE2472">
        <w:rPr>
          <w:rFonts w:ascii="Arial" w:hAnsi="Arial"/>
          <w:b/>
          <w:sz w:val="22"/>
          <w:szCs w:val="22"/>
        </w:rPr>
        <w:lastRenderedPageBreak/>
        <w:t>I</w:t>
      </w:r>
      <w:r w:rsidR="00F87C49">
        <w:rPr>
          <w:rFonts w:ascii="Arial" w:hAnsi="Arial"/>
          <w:b/>
          <w:sz w:val="22"/>
          <w:szCs w:val="22"/>
        </w:rPr>
        <w:t>V</w:t>
      </w:r>
      <w:r w:rsidRPr="00EE2472">
        <w:rPr>
          <w:rFonts w:ascii="Arial" w:hAnsi="Arial"/>
          <w:b/>
          <w:sz w:val="22"/>
          <w:szCs w:val="22"/>
        </w:rPr>
        <w:t xml:space="preserve"> NAČIN I ROK ZA PODNOŠENJE ZAHTJEVA </w:t>
      </w:r>
    </w:p>
    <w:p w14:paraId="68D9646E" w14:textId="77777777" w:rsidR="00E06E1F" w:rsidRPr="00EE2472" w:rsidRDefault="00E06E1F" w:rsidP="00E06E1F">
      <w:pPr>
        <w:jc w:val="both"/>
        <w:rPr>
          <w:rFonts w:ascii="Arial" w:hAnsi="Arial"/>
          <w:b/>
          <w:sz w:val="22"/>
          <w:szCs w:val="22"/>
        </w:rPr>
      </w:pPr>
    </w:p>
    <w:p w14:paraId="1C9F026C" w14:textId="77777777" w:rsidR="00EE2472" w:rsidRPr="00EE2472" w:rsidRDefault="00EE2472" w:rsidP="00EE2472">
      <w:pPr>
        <w:spacing w:after="120"/>
        <w:jc w:val="both"/>
        <w:rPr>
          <w:rFonts w:ascii="Arial" w:hAnsi="Arial"/>
          <w:sz w:val="22"/>
          <w:szCs w:val="22"/>
        </w:rPr>
      </w:pPr>
      <w:r w:rsidRPr="00EE2472">
        <w:rPr>
          <w:rFonts w:ascii="Arial" w:hAnsi="Arial"/>
          <w:sz w:val="22"/>
          <w:szCs w:val="22"/>
        </w:rPr>
        <w:t xml:space="preserve">Privredna društva su dužna podnijeti </w:t>
      </w:r>
      <w:r w:rsidRPr="00EE2472">
        <w:rPr>
          <w:rFonts w:ascii="Arial" w:hAnsi="Arial"/>
          <w:sz w:val="22"/>
          <w:szCs w:val="22"/>
          <w:u w:val="single"/>
        </w:rPr>
        <w:t>zahtjev na Javni poziv.</w:t>
      </w:r>
      <w:r w:rsidRPr="00EE2472">
        <w:rPr>
          <w:rFonts w:ascii="Arial" w:hAnsi="Arial"/>
          <w:sz w:val="22"/>
          <w:szCs w:val="22"/>
        </w:rPr>
        <w:t xml:space="preserve"> Zahtjev nije propisan na obrascu, isti sastavljaju podnosioci zahtjeva i mora sadržavati osnovne podatke o podnosiocu, naznaku da je riječ o prijavi sa nazivom Javnog poziva i mora biti potpisana i ovjerena od strane podnosioca.</w:t>
      </w:r>
    </w:p>
    <w:p w14:paraId="1B2CA973" w14:textId="77777777" w:rsidR="00EE2472" w:rsidRPr="00EE2472" w:rsidRDefault="00EE2472" w:rsidP="00EE2472">
      <w:pPr>
        <w:spacing w:after="120"/>
        <w:jc w:val="both"/>
        <w:rPr>
          <w:rFonts w:ascii="Arial" w:hAnsi="Arial"/>
          <w:sz w:val="22"/>
          <w:szCs w:val="22"/>
        </w:rPr>
      </w:pPr>
      <w:r w:rsidRPr="00EE2472">
        <w:rPr>
          <w:rFonts w:ascii="Arial" w:hAnsi="Arial"/>
          <w:sz w:val="22"/>
          <w:szCs w:val="22"/>
        </w:rPr>
        <w:t xml:space="preserve">Popunjen zahtjev zajedno sa pratećom dokumentacijom o ispunjavanju općih i posebnih uslova dostavlja se u zatvorenoj koverti lično u Centar za pružanje usluga građanima Općine Breza ili putem pošte – preporučenom pošiljkom u zatvorenoj koverti, na adresu: </w:t>
      </w:r>
    </w:p>
    <w:p w14:paraId="1B6D6DCE" w14:textId="77777777" w:rsidR="00EE2472" w:rsidRPr="00EE2472" w:rsidRDefault="00EE2472" w:rsidP="00EE2472">
      <w:pPr>
        <w:ind w:firstLine="720"/>
        <w:jc w:val="both"/>
        <w:rPr>
          <w:rFonts w:ascii="Arial" w:hAnsi="Arial"/>
          <w:sz w:val="22"/>
          <w:szCs w:val="22"/>
        </w:rPr>
      </w:pPr>
      <w:r w:rsidRPr="00EE2472">
        <w:rPr>
          <w:rFonts w:ascii="Arial" w:hAnsi="Arial"/>
          <w:sz w:val="22"/>
          <w:szCs w:val="22"/>
        </w:rPr>
        <w:t>Općina Breza, ul. Bogumilska br.1., 71370 Breza,</w:t>
      </w:r>
    </w:p>
    <w:p w14:paraId="501A472F" w14:textId="77777777" w:rsidR="00EE2472" w:rsidRPr="00EE2472" w:rsidRDefault="00EE2472" w:rsidP="00EE2472">
      <w:pPr>
        <w:ind w:left="720"/>
        <w:jc w:val="both"/>
        <w:rPr>
          <w:rFonts w:ascii="Arial" w:hAnsi="Arial"/>
          <w:sz w:val="22"/>
          <w:szCs w:val="22"/>
        </w:rPr>
      </w:pPr>
      <w:r w:rsidRPr="00EE2472">
        <w:rPr>
          <w:rFonts w:ascii="Arial" w:hAnsi="Arial"/>
          <w:sz w:val="22"/>
          <w:szCs w:val="22"/>
        </w:rPr>
        <w:t xml:space="preserve">sa naznakom: „Prijava na Javni poziv za izbor upravitelja stambenih i stambeno-poslovnih zgrada“, Služba za prostorno uređenje, zaštitu okolice, geodetske i imovinsko-pravne poslove - Komisija za raspisivanje i provođenje javnog poziva </w:t>
      </w:r>
    </w:p>
    <w:p w14:paraId="1B29BDA1" w14:textId="77777777" w:rsidR="00EE2472" w:rsidRPr="00EE2472" w:rsidRDefault="00EE2472" w:rsidP="00EE2472">
      <w:pPr>
        <w:ind w:firstLine="720"/>
        <w:jc w:val="both"/>
        <w:rPr>
          <w:rFonts w:ascii="Arial" w:hAnsi="Arial"/>
          <w:sz w:val="22"/>
          <w:szCs w:val="22"/>
        </w:rPr>
      </w:pPr>
      <w:r w:rsidRPr="00EE2472">
        <w:rPr>
          <w:rFonts w:ascii="Arial" w:hAnsi="Arial"/>
          <w:sz w:val="22"/>
          <w:szCs w:val="22"/>
        </w:rPr>
        <w:t>„NE OTVARATI“</w:t>
      </w:r>
    </w:p>
    <w:p w14:paraId="2B5C7E04" w14:textId="77777777" w:rsidR="00EE2472" w:rsidRPr="00EE2472" w:rsidRDefault="00EE2472" w:rsidP="00EE2472">
      <w:pPr>
        <w:ind w:firstLine="720"/>
        <w:jc w:val="both"/>
        <w:rPr>
          <w:rFonts w:ascii="Arial" w:hAnsi="Arial"/>
          <w:sz w:val="22"/>
          <w:szCs w:val="22"/>
        </w:rPr>
      </w:pPr>
    </w:p>
    <w:p w14:paraId="165B1F98" w14:textId="77777777" w:rsidR="00EE2472" w:rsidRPr="00EE2472" w:rsidRDefault="00EE2472" w:rsidP="00EE2472">
      <w:pPr>
        <w:jc w:val="both"/>
        <w:rPr>
          <w:rFonts w:ascii="Arial" w:hAnsi="Arial"/>
          <w:sz w:val="22"/>
          <w:szCs w:val="22"/>
        </w:rPr>
      </w:pPr>
      <w:r w:rsidRPr="00EE2472">
        <w:rPr>
          <w:rFonts w:ascii="Arial" w:hAnsi="Arial"/>
          <w:sz w:val="22"/>
          <w:szCs w:val="22"/>
        </w:rPr>
        <w:t>Na poleđini koverte obavezno naznačiti naziv privrednog društva.</w:t>
      </w:r>
    </w:p>
    <w:p w14:paraId="40D7D047" w14:textId="77777777" w:rsidR="00EE2472" w:rsidRPr="00EE2472" w:rsidRDefault="00EE2472" w:rsidP="00EE2472">
      <w:pPr>
        <w:jc w:val="both"/>
        <w:rPr>
          <w:rFonts w:ascii="Arial" w:hAnsi="Arial"/>
          <w:sz w:val="22"/>
          <w:szCs w:val="22"/>
        </w:rPr>
      </w:pPr>
    </w:p>
    <w:p w14:paraId="325E0744" w14:textId="29EF1FEE" w:rsidR="00EE2472" w:rsidRPr="00EE2472" w:rsidRDefault="00EE2472" w:rsidP="00EE2472">
      <w:pPr>
        <w:jc w:val="both"/>
        <w:rPr>
          <w:rFonts w:ascii="Arial" w:hAnsi="Arial"/>
          <w:sz w:val="22"/>
          <w:szCs w:val="22"/>
        </w:rPr>
      </w:pPr>
      <w:r w:rsidRPr="00EE2472">
        <w:rPr>
          <w:rFonts w:ascii="Arial" w:hAnsi="Arial"/>
          <w:sz w:val="22"/>
          <w:szCs w:val="22"/>
        </w:rPr>
        <w:t xml:space="preserve">Rok za podnošenje zahtjeva po Javnom pozivu je 15 dana od dana objavljivanja </w:t>
      </w:r>
      <w:r w:rsidR="004C0BFC">
        <w:rPr>
          <w:rFonts w:ascii="Arial" w:hAnsi="Arial"/>
          <w:sz w:val="22"/>
          <w:szCs w:val="22"/>
        </w:rPr>
        <w:t xml:space="preserve">Javnog poziva </w:t>
      </w:r>
      <w:r w:rsidRPr="00EE2472">
        <w:rPr>
          <w:rFonts w:ascii="Arial" w:hAnsi="Arial"/>
          <w:sz w:val="22"/>
          <w:szCs w:val="22"/>
        </w:rPr>
        <w:t>u dnevnim novinama „Oslobođenje“ Sarajevo.</w:t>
      </w:r>
    </w:p>
    <w:p w14:paraId="5C497C84" w14:textId="77777777" w:rsidR="00EE2472" w:rsidRDefault="00EE2472" w:rsidP="00EE2472">
      <w:pPr>
        <w:jc w:val="both"/>
        <w:rPr>
          <w:rFonts w:ascii="Arial" w:hAnsi="Arial"/>
          <w:sz w:val="22"/>
          <w:szCs w:val="22"/>
        </w:rPr>
      </w:pPr>
      <w:r w:rsidRPr="00EE2472">
        <w:rPr>
          <w:rFonts w:ascii="Arial" w:hAnsi="Arial"/>
          <w:sz w:val="22"/>
          <w:szCs w:val="22"/>
        </w:rPr>
        <w:t>Neblagovremeni i nepotpuni zahtjevi neće se razmatrati.</w:t>
      </w:r>
    </w:p>
    <w:p w14:paraId="1DFBC973" w14:textId="77777777" w:rsidR="004C0BFC" w:rsidRDefault="004C0BFC" w:rsidP="00EE2472">
      <w:pPr>
        <w:jc w:val="both"/>
        <w:rPr>
          <w:rFonts w:ascii="Arial" w:hAnsi="Arial"/>
          <w:sz w:val="22"/>
          <w:szCs w:val="22"/>
        </w:rPr>
      </w:pPr>
    </w:p>
    <w:p w14:paraId="4D0D21B2" w14:textId="34D52CE0" w:rsidR="004C0BFC" w:rsidRPr="004C0BFC" w:rsidRDefault="004C0BFC" w:rsidP="00EE2472">
      <w:pPr>
        <w:jc w:val="both"/>
        <w:rPr>
          <w:rFonts w:ascii="Arial" w:hAnsi="Arial"/>
          <w:b/>
          <w:bCs/>
          <w:sz w:val="22"/>
          <w:szCs w:val="22"/>
        </w:rPr>
      </w:pPr>
      <w:r w:rsidRPr="004C0BFC">
        <w:rPr>
          <w:rFonts w:ascii="Arial" w:hAnsi="Arial"/>
          <w:b/>
          <w:bCs/>
          <w:sz w:val="22"/>
          <w:szCs w:val="22"/>
        </w:rPr>
        <w:t>V OSTALE ODREDBE</w:t>
      </w:r>
    </w:p>
    <w:p w14:paraId="0A3AB25E" w14:textId="77777777" w:rsidR="00EE2472" w:rsidRPr="00EE2472" w:rsidRDefault="00EE2472" w:rsidP="00EE2472">
      <w:pPr>
        <w:jc w:val="both"/>
        <w:rPr>
          <w:rFonts w:ascii="Arial" w:hAnsi="Arial"/>
          <w:sz w:val="22"/>
          <w:szCs w:val="22"/>
        </w:rPr>
      </w:pPr>
    </w:p>
    <w:p w14:paraId="08D96E88" w14:textId="617CE3A2" w:rsidR="00EE2472" w:rsidRPr="00EE2472" w:rsidRDefault="00EE2472" w:rsidP="00EE2472">
      <w:pPr>
        <w:jc w:val="both"/>
        <w:rPr>
          <w:rFonts w:ascii="Arial" w:hAnsi="Arial"/>
          <w:sz w:val="22"/>
          <w:szCs w:val="22"/>
        </w:rPr>
      </w:pPr>
      <w:r w:rsidRPr="00EE2472">
        <w:rPr>
          <w:rFonts w:ascii="Arial" w:hAnsi="Arial"/>
          <w:sz w:val="22"/>
          <w:szCs w:val="22"/>
        </w:rPr>
        <w:t xml:space="preserve">Postupak </w:t>
      </w:r>
      <w:r w:rsidR="004C0BFC">
        <w:rPr>
          <w:rFonts w:ascii="Arial" w:hAnsi="Arial"/>
          <w:sz w:val="22"/>
          <w:szCs w:val="22"/>
        </w:rPr>
        <w:t xml:space="preserve"> po </w:t>
      </w:r>
      <w:r w:rsidRPr="00EE2472">
        <w:rPr>
          <w:rFonts w:ascii="Arial" w:hAnsi="Arial"/>
          <w:sz w:val="22"/>
          <w:szCs w:val="22"/>
        </w:rPr>
        <w:t>Javno</w:t>
      </w:r>
      <w:r w:rsidR="004C0BFC">
        <w:rPr>
          <w:rFonts w:ascii="Arial" w:hAnsi="Arial"/>
          <w:sz w:val="22"/>
          <w:szCs w:val="22"/>
        </w:rPr>
        <w:t>m</w:t>
      </w:r>
      <w:r w:rsidRPr="00EE2472">
        <w:rPr>
          <w:rFonts w:ascii="Arial" w:hAnsi="Arial"/>
          <w:sz w:val="22"/>
          <w:szCs w:val="22"/>
        </w:rPr>
        <w:t xml:space="preserve"> poziv</w:t>
      </w:r>
      <w:r w:rsidR="004C0BFC">
        <w:rPr>
          <w:rFonts w:ascii="Arial" w:hAnsi="Arial"/>
          <w:sz w:val="22"/>
          <w:szCs w:val="22"/>
        </w:rPr>
        <w:t>u</w:t>
      </w:r>
      <w:r w:rsidRPr="00EE2472">
        <w:rPr>
          <w:rFonts w:ascii="Arial" w:hAnsi="Arial"/>
          <w:sz w:val="22"/>
          <w:szCs w:val="22"/>
        </w:rPr>
        <w:t xml:space="preserve"> provodi Komisija za raspisivanje i provođenje Javnog poziva za izbor upravitelja stambenih i stambeno-poslovnih zgrada na podru</w:t>
      </w:r>
      <w:r w:rsidR="005E7E1D">
        <w:rPr>
          <w:rFonts w:ascii="Arial" w:hAnsi="Arial"/>
          <w:sz w:val="22"/>
          <w:szCs w:val="22"/>
        </w:rPr>
        <w:t>č</w:t>
      </w:r>
      <w:r w:rsidRPr="00EE2472">
        <w:rPr>
          <w:rFonts w:ascii="Arial" w:hAnsi="Arial"/>
          <w:sz w:val="22"/>
          <w:szCs w:val="22"/>
        </w:rPr>
        <w:t>ju općine Breza.</w:t>
      </w:r>
    </w:p>
    <w:p w14:paraId="18721B98" w14:textId="77777777" w:rsidR="00EE2472" w:rsidRPr="00EE2472" w:rsidRDefault="00EE2472" w:rsidP="00EE2472">
      <w:pPr>
        <w:jc w:val="both"/>
        <w:rPr>
          <w:rFonts w:ascii="Arial" w:hAnsi="Arial"/>
          <w:sz w:val="22"/>
          <w:szCs w:val="22"/>
        </w:rPr>
      </w:pPr>
    </w:p>
    <w:p w14:paraId="6C9954EE" w14:textId="77777777" w:rsidR="00EE2472" w:rsidRPr="00EE2472" w:rsidRDefault="00EE2472" w:rsidP="00EE2472">
      <w:pPr>
        <w:jc w:val="both"/>
        <w:rPr>
          <w:rFonts w:ascii="Arial" w:hAnsi="Arial"/>
          <w:sz w:val="22"/>
          <w:szCs w:val="22"/>
        </w:rPr>
      </w:pPr>
      <w:r w:rsidRPr="00EE2472">
        <w:rPr>
          <w:rFonts w:ascii="Arial" w:hAnsi="Arial"/>
          <w:sz w:val="22"/>
          <w:szCs w:val="22"/>
        </w:rPr>
        <w:t>Komisija će u roku od 15 dana od dana isteka roka za podnošenje zahtjeva na Javni poziv sačiniti listu upravitelja koji ispunjavaju uslove za obavljanje poslova upravitelja na području općine Breza, te uputiti prijedlog Općinskom načelniku za donošenje rješenja privrednim društvima koji ispunjavaju uslove za obavljanje poslova upravitelja.</w:t>
      </w:r>
    </w:p>
    <w:p w14:paraId="515C2FF0" w14:textId="77777777" w:rsidR="00EE2472" w:rsidRPr="00EE2472" w:rsidRDefault="00EE2472" w:rsidP="00EE2472">
      <w:pPr>
        <w:jc w:val="both"/>
        <w:rPr>
          <w:rFonts w:ascii="Arial" w:hAnsi="Arial"/>
          <w:sz w:val="22"/>
          <w:szCs w:val="22"/>
        </w:rPr>
      </w:pPr>
    </w:p>
    <w:p w14:paraId="58A7DF3B" w14:textId="77777777" w:rsidR="00EE2472" w:rsidRPr="00EE2472" w:rsidRDefault="00EE2472" w:rsidP="00EE2472">
      <w:pPr>
        <w:jc w:val="both"/>
        <w:rPr>
          <w:rFonts w:ascii="Arial" w:hAnsi="Arial"/>
          <w:sz w:val="22"/>
          <w:szCs w:val="22"/>
        </w:rPr>
      </w:pPr>
      <w:r w:rsidRPr="00EE2472">
        <w:rPr>
          <w:rFonts w:ascii="Arial" w:hAnsi="Arial"/>
          <w:sz w:val="22"/>
          <w:szCs w:val="22"/>
        </w:rPr>
        <w:t>Za sve dodatne informacije, zainteresovani podnosioci zahtjeva, mogu se obratiti Službi za prostorno uređenje, zaštitu okolice, geodetske i imovinsko-pravne poslove na broj telefona 032/786-040.</w:t>
      </w:r>
    </w:p>
    <w:p w14:paraId="3B2BBA7E" w14:textId="77777777" w:rsidR="00EE2472" w:rsidRPr="00EE2472" w:rsidRDefault="00EE2472" w:rsidP="00EE2472">
      <w:pPr>
        <w:ind w:firstLine="720"/>
        <w:jc w:val="both"/>
        <w:rPr>
          <w:rFonts w:ascii="Arial" w:hAnsi="Arial"/>
          <w:b/>
          <w:sz w:val="22"/>
          <w:szCs w:val="22"/>
        </w:rPr>
      </w:pPr>
    </w:p>
    <w:p w14:paraId="179E485F" w14:textId="77777777" w:rsidR="00EE2472" w:rsidRDefault="00EE2472" w:rsidP="00EE2472">
      <w:pPr>
        <w:jc w:val="both"/>
        <w:rPr>
          <w:rFonts w:ascii="Arial" w:hAnsi="Arial"/>
          <w:sz w:val="22"/>
          <w:szCs w:val="22"/>
        </w:rPr>
      </w:pPr>
      <w:r w:rsidRPr="00EE2472">
        <w:rPr>
          <w:rFonts w:ascii="Arial" w:hAnsi="Arial"/>
          <w:sz w:val="22"/>
          <w:szCs w:val="22"/>
        </w:rPr>
        <w:t>Ovaj Javni poziv objavit će se u dnevnim novinama „Oslobođenje“ Sarajevo, web stranici Općine Breza i oglasnoj ploči Općine Breza.</w:t>
      </w:r>
    </w:p>
    <w:p w14:paraId="7B406C12" w14:textId="77777777" w:rsidR="00EE2472" w:rsidRPr="00EE2472" w:rsidRDefault="00EE2472" w:rsidP="00EE2472">
      <w:pPr>
        <w:jc w:val="both"/>
        <w:rPr>
          <w:rFonts w:ascii="Arial" w:hAnsi="Arial"/>
          <w:b/>
          <w:sz w:val="22"/>
          <w:szCs w:val="22"/>
        </w:rPr>
      </w:pPr>
    </w:p>
    <w:p w14:paraId="2E4B1AC3" w14:textId="77777777" w:rsidR="00EE2472" w:rsidRPr="00EE2472" w:rsidRDefault="00EE2472" w:rsidP="00EE2472">
      <w:pPr>
        <w:ind w:firstLine="720"/>
        <w:jc w:val="both"/>
        <w:rPr>
          <w:rFonts w:ascii="Arial" w:hAnsi="Arial"/>
          <w:b/>
          <w:sz w:val="22"/>
          <w:szCs w:val="22"/>
        </w:rPr>
      </w:pPr>
    </w:p>
    <w:p w14:paraId="124E71CD" w14:textId="77777777" w:rsidR="00EE2472" w:rsidRPr="00EE2472" w:rsidRDefault="00EE2472" w:rsidP="00EE2472">
      <w:pPr>
        <w:ind w:firstLine="720"/>
        <w:jc w:val="both"/>
        <w:rPr>
          <w:rFonts w:ascii="Arial" w:hAnsi="Arial"/>
          <w:sz w:val="22"/>
          <w:szCs w:val="22"/>
        </w:rPr>
      </w:pPr>
    </w:p>
    <w:p w14:paraId="66707979" w14:textId="77777777" w:rsidR="00EE2472" w:rsidRPr="00EE2472" w:rsidRDefault="00EE2472" w:rsidP="00EE2472">
      <w:pPr>
        <w:ind w:firstLine="720"/>
        <w:jc w:val="both"/>
        <w:rPr>
          <w:rFonts w:ascii="Arial" w:hAnsi="Arial"/>
          <w:sz w:val="22"/>
          <w:szCs w:val="22"/>
        </w:rPr>
      </w:pPr>
    </w:p>
    <w:p w14:paraId="4273CBFE" w14:textId="77777777" w:rsidR="00EE2472" w:rsidRDefault="00EE2472" w:rsidP="00EE2472">
      <w:pPr>
        <w:ind w:left="7080" w:firstLine="12"/>
        <w:jc w:val="both"/>
        <w:rPr>
          <w:rFonts w:ascii="Arial" w:hAnsi="Arial"/>
          <w:sz w:val="22"/>
          <w:szCs w:val="22"/>
        </w:rPr>
      </w:pPr>
      <w:r w:rsidRPr="00EE2472">
        <w:rPr>
          <w:rFonts w:ascii="Arial" w:hAnsi="Arial"/>
          <w:sz w:val="22"/>
          <w:szCs w:val="22"/>
        </w:rPr>
        <w:t>Predsjednik komisije</w:t>
      </w:r>
      <w:r w:rsidRPr="00EE2472">
        <w:rPr>
          <w:rFonts w:ascii="Arial" w:hAnsi="Arial"/>
          <w:sz w:val="22"/>
          <w:szCs w:val="22"/>
        </w:rPr>
        <w:tab/>
      </w:r>
      <w:r w:rsidRPr="00EE2472">
        <w:rPr>
          <w:rFonts w:ascii="Arial" w:hAnsi="Arial"/>
          <w:sz w:val="22"/>
          <w:szCs w:val="22"/>
        </w:rPr>
        <w:tab/>
        <w:t xml:space="preserve">   </w:t>
      </w:r>
      <w:r>
        <w:rPr>
          <w:rFonts w:ascii="Arial" w:hAnsi="Arial"/>
          <w:sz w:val="22"/>
          <w:szCs w:val="22"/>
        </w:rPr>
        <w:t xml:space="preserve">          </w:t>
      </w:r>
    </w:p>
    <w:p w14:paraId="03F0F30C" w14:textId="2FEF576B" w:rsidR="00EE2472" w:rsidRPr="00EE2472" w:rsidRDefault="00EE2472" w:rsidP="00EE2472">
      <w:pPr>
        <w:ind w:left="7080" w:firstLine="12"/>
        <w:jc w:val="both"/>
        <w:rPr>
          <w:rFonts w:ascii="Arial" w:hAnsi="Arial"/>
          <w:sz w:val="22"/>
          <w:szCs w:val="22"/>
        </w:rPr>
      </w:pPr>
      <w:r>
        <w:rPr>
          <w:rFonts w:ascii="Arial" w:hAnsi="Arial"/>
          <w:sz w:val="22"/>
          <w:szCs w:val="22"/>
        </w:rPr>
        <w:t xml:space="preserve">   </w:t>
      </w:r>
      <w:r w:rsidRPr="00EE2472">
        <w:rPr>
          <w:rFonts w:ascii="Arial" w:hAnsi="Arial"/>
          <w:sz w:val="22"/>
          <w:szCs w:val="22"/>
        </w:rPr>
        <w:t>Almir Dervišević</w:t>
      </w:r>
      <w:r w:rsidRPr="00EE2472">
        <w:rPr>
          <w:rFonts w:ascii="Arial" w:hAnsi="Arial"/>
          <w:sz w:val="22"/>
          <w:szCs w:val="22"/>
        </w:rPr>
        <w:tab/>
      </w:r>
    </w:p>
    <w:p w14:paraId="44B89EBF" w14:textId="77777777" w:rsidR="00E71CB3" w:rsidRPr="00EE2472" w:rsidRDefault="00E71CB3">
      <w:pPr>
        <w:rPr>
          <w:rFonts w:ascii="Arial" w:hAnsi="Arial"/>
          <w:i/>
          <w:sz w:val="22"/>
          <w:szCs w:val="22"/>
        </w:rPr>
      </w:pPr>
    </w:p>
    <w:sectPr w:rsidR="00E71CB3" w:rsidRPr="00EE2472" w:rsidSect="005752E4">
      <w:footerReference w:type="default" r:id="rId9"/>
      <w:footnotePr>
        <w:pos w:val="beneathText"/>
      </w:footnotePr>
      <w:pgSz w:w="11905" w:h="16837"/>
      <w:pgMar w:top="1134" w:right="851" w:bottom="232" w:left="1134" w:header="39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8596" w14:textId="77777777" w:rsidR="00E15BF9" w:rsidRDefault="00E15BF9">
      <w:r>
        <w:separator/>
      </w:r>
    </w:p>
  </w:endnote>
  <w:endnote w:type="continuationSeparator" w:id="0">
    <w:p w14:paraId="58A67824" w14:textId="77777777" w:rsidR="00E15BF9" w:rsidRDefault="00E1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915F" w14:textId="77777777" w:rsidR="00FB5BEE" w:rsidRDefault="00502CA1" w:rsidP="00FB5BEE">
    <w:pPr>
      <w:pStyle w:val="Footer"/>
      <w:pBdr>
        <w:top w:val="single" w:sz="8" w:space="0" w:color="000000"/>
      </w:pBdr>
      <w:jc w:val="center"/>
      <w:rPr>
        <w:sz w:val="16"/>
        <w:szCs w:val="16"/>
      </w:rPr>
    </w:pPr>
    <w:r>
      <w:rPr>
        <w:noProof/>
        <w:lang w:val="bs-Latn-BA" w:eastAsia="bs-Latn-BA"/>
      </w:rPr>
      <w:drawing>
        <wp:anchor distT="0" distB="0" distL="114300" distR="114300" simplePos="0" relativeHeight="251657216" behindDoc="1" locked="0" layoutInCell="1" allowOverlap="1" wp14:anchorId="77A68805" wp14:editId="4ABD155C">
          <wp:simplePos x="0" y="0"/>
          <wp:positionH relativeFrom="column">
            <wp:posOffset>5015230</wp:posOffset>
          </wp:positionH>
          <wp:positionV relativeFrom="paragraph">
            <wp:posOffset>22225</wp:posOffset>
          </wp:positionV>
          <wp:extent cx="1306195" cy="539750"/>
          <wp:effectExtent l="19050" t="0" r="8255"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306195" cy="539750"/>
                  </a:xfrm>
                  <a:prstGeom prst="rect">
                    <a:avLst/>
                  </a:prstGeom>
                  <a:noFill/>
                  <a:ln w="9525">
                    <a:noFill/>
                    <a:miter lim="800000"/>
                    <a:headEnd/>
                    <a:tailEnd/>
                  </a:ln>
                </pic:spPr>
              </pic:pic>
            </a:graphicData>
          </a:graphic>
        </wp:anchor>
      </w:drawing>
    </w:r>
    <w:r>
      <w:rPr>
        <w:noProof/>
        <w:lang w:val="bs-Latn-BA" w:eastAsia="bs-Latn-BA"/>
      </w:rPr>
      <w:drawing>
        <wp:anchor distT="0" distB="0" distL="114300" distR="114300" simplePos="0" relativeHeight="251658240" behindDoc="1" locked="0" layoutInCell="1" allowOverlap="1" wp14:anchorId="52E959D7" wp14:editId="5D286AC4">
          <wp:simplePos x="0" y="0"/>
          <wp:positionH relativeFrom="column">
            <wp:posOffset>-96520</wp:posOffset>
          </wp:positionH>
          <wp:positionV relativeFrom="paragraph">
            <wp:posOffset>20320</wp:posOffset>
          </wp:positionV>
          <wp:extent cx="1306195" cy="539750"/>
          <wp:effectExtent l="19050" t="0" r="8255"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srcRect/>
                  <a:stretch>
                    <a:fillRect/>
                  </a:stretch>
                </pic:blipFill>
                <pic:spPr bwMode="auto">
                  <a:xfrm>
                    <a:off x="0" y="0"/>
                    <a:ext cx="1306195" cy="539750"/>
                  </a:xfrm>
                  <a:prstGeom prst="rect">
                    <a:avLst/>
                  </a:prstGeom>
                  <a:noFill/>
                  <a:ln w="9525">
                    <a:noFill/>
                    <a:miter lim="800000"/>
                    <a:headEnd/>
                    <a:tailEnd/>
                  </a:ln>
                </pic:spPr>
              </pic:pic>
            </a:graphicData>
          </a:graphic>
        </wp:anchor>
      </w:drawing>
    </w:r>
    <w:r w:rsidR="00FB5BEE" w:rsidRPr="00FD043C">
      <w:rPr>
        <w:sz w:val="16"/>
        <w:szCs w:val="16"/>
      </w:rPr>
      <w:t>Adr</w:t>
    </w:r>
    <w:r w:rsidR="00FB5BEE">
      <w:rPr>
        <w:sz w:val="16"/>
        <w:szCs w:val="16"/>
      </w:rPr>
      <w:t>esa: Bogumilska br.1 tel:</w:t>
    </w:r>
    <w:r w:rsidR="00AF0EB7">
      <w:rPr>
        <w:sz w:val="16"/>
        <w:szCs w:val="16"/>
      </w:rPr>
      <w:t xml:space="preserve"> </w:t>
    </w:r>
    <w:r w:rsidR="00FB5BEE">
      <w:rPr>
        <w:sz w:val="16"/>
        <w:szCs w:val="16"/>
      </w:rPr>
      <w:t>032/786-061</w:t>
    </w:r>
    <w:r w:rsidR="00FB5BEE" w:rsidRPr="00FD043C">
      <w:rPr>
        <w:sz w:val="16"/>
        <w:szCs w:val="16"/>
      </w:rPr>
      <w:t xml:space="preserve"> centrala, 032/786</w:t>
    </w:r>
    <w:r w:rsidR="00FB5BEE">
      <w:rPr>
        <w:sz w:val="16"/>
        <w:szCs w:val="16"/>
      </w:rPr>
      <w:t>-</w:t>
    </w:r>
    <w:r w:rsidR="00FB5BEE" w:rsidRPr="00FD043C">
      <w:rPr>
        <w:sz w:val="16"/>
        <w:szCs w:val="16"/>
      </w:rPr>
      <w:t>02</w:t>
    </w:r>
    <w:r w:rsidR="005752E4">
      <w:rPr>
        <w:sz w:val="16"/>
        <w:szCs w:val="16"/>
      </w:rPr>
      <w:t>0</w:t>
    </w:r>
    <w:r w:rsidR="00FB5BEE" w:rsidRPr="00FD043C">
      <w:rPr>
        <w:sz w:val="16"/>
        <w:szCs w:val="16"/>
      </w:rPr>
      <w:t xml:space="preserve">, </w:t>
    </w:r>
  </w:p>
  <w:p w14:paraId="19B8D1BD" w14:textId="77777777" w:rsidR="00FB5BEE" w:rsidRPr="00FD043C" w:rsidRDefault="00FB5BEE" w:rsidP="00FB5BEE">
    <w:pPr>
      <w:pStyle w:val="Footer"/>
      <w:pBdr>
        <w:top w:val="single" w:sz="8" w:space="0" w:color="000000"/>
      </w:pBdr>
      <w:jc w:val="center"/>
      <w:rPr>
        <w:sz w:val="16"/>
        <w:szCs w:val="16"/>
      </w:rPr>
    </w:pPr>
    <w:r w:rsidRPr="00FD043C">
      <w:rPr>
        <w:sz w:val="16"/>
        <w:szCs w:val="16"/>
      </w:rPr>
      <w:t>fax:</w:t>
    </w:r>
    <w:r w:rsidR="00AF0EB7">
      <w:rPr>
        <w:sz w:val="16"/>
        <w:szCs w:val="16"/>
      </w:rPr>
      <w:t xml:space="preserve"> </w:t>
    </w:r>
    <w:r w:rsidRPr="00FD043C">
      <w:rPr>
        <w:sz w:val="16"/>
        <w:szCs w:val="16"/>
      </w:rPr>
      <w:t>032/</w:t>
    </w:r>
    <w:r>
      <w:rPr>
        <w:sz w:val="16"/>
        <w:szCs w:val="16"/>
      </w:rPr>
      <w:t>786-031,</w:t>
    </w:r>
    <w:r w:rsidRPr="00FD043C">
      <w:rPr>
        <w:sz w:val="16"/>
        <w:szCs w:val="16"/>
      </w:rPr>
      <w:t xml:space="preserve"> 032</w:t>
    </w:r>
    <w:r>
      <w:rPr>
        <w:sz w:val="16"/>
        <w:szCs w:val="16"/>
      </w:rPr>
      <w:t>/</w:t>
    </w:r>
    <w:r w:rsidRPr="00FD043C">
      <w:rPr>
        <w:sz w:val="16"/>
        <w:szCs w:val="16"/>
      </w:rPr>
      <w:t>786</w:t>
    </w:r>
    <w:r>
      <w:rPr>
        <w:sz w:val="16"/>
        <w:szCs w:val="16"/>
      </w:rPr>
      <w:t>-</w:t>
    </w:r>
    <w:r w:rsidRPr="00FD043C">
      <w:rPr>
        <w:sz w:val="16"/>
        <w:szCs w:val="16"/>
      </w:rPr>
      <w:t>041</w:t>
    </w:r>
  </w:p>
  <w:p w14:paraId="62530C89" w14:textId="45953338" w:rsidR="00FB5BEE" w:rsidRPr="00FD043C" w:rsidRDefault="00FB5BEE" w:rsidP="00FB5BEE">
    <w:pPr>
      <w:pStyle w:val="Footer"/>
      <w:pBdr>
        <w:top w:val="single" w:sz="8" w:space="0" w:color="000000"/>
      </w:pBdr>
      <w:jc w:val="center"/>
      <w:rPr>
        <w:sz w:val="16"/>
        <w:szCs w:val="16"/>
      </w:rPr>
    </w:pPr>
    <w:r w:rsidRPr="00FD043C">
      <w:rPr>
        <w:sz w:val="16"/>
        <w:szCs w:val="16"/>
      </w:rPr>
      <w:t>e-mail:</w:t>
    </w:r>
    <w:r>
      <w:rPr>
        <w:sz w:val="16"/>
        <w:szCs w:val="16"/>
      </w:rPr>
      <w:t xml:space="preserve"> </w:t>
    </w:r>
    <w:hyperlink r:id="rId3" w:history="1">
      <w:r w:rsidR="00EE2472" w:rsidRPr="00821544">
        <w:rPr>
          <w:rStyle w:val="Hyperlink"/>
          <w:sz w:val="16"/>
          <w:szCs w:val="16"/>
        </w:rPr>
        <w:t>nacelnik@breza.gov.ba</w:t>
      </w:r>
    </w:hyperlink>
    <w:r>
      <w:rPr>
        <w:sz w:val="16"/>
        <w:szCs w:val="16"/>
      </w:rPr>
      <w:t xml:space="preserve"> </w:t>
    </w:r>
    <w:r w:rsidRPr="00FD043C">
      <w:rPr>
        <w:sz w:val="16"/>
        <w:szCs w:val="16"/>
      </w:rPr>
      <w:t xml:space="preserve"> </w:t>
    </w:r>
    <w:hyperlink r:id="rId4" w:history="1">
      <w:r w:rsidRPr="00192491">
        <w:rPr>
          <w:rStyle w:val="Hyperlink"/>
          <w:sz w:val="16"/>
          <w:szCs w:val="16"/>
        </w:rPr>
        <w:t>www.breza.gov.ba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172A" w14:textId="77777777" w:rsidR="00E15BF9" w:rsidRDefault="00E15BF9">
      <w:r>
        <w:separator/>
      </w:r>
    </w:p>
  </w:footnote>
  <w:footnote w:type="continuationSeparator" w:id="0">
    <w:p w14:paraId="4B18773C" w14:textId="77777777" w:rsidR="00E15BF9" w:rsidRDefault="00E1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4BC63AD8"/>
    <w:name w:val="WW8Num2"/>
    <w:lvl w:ilvl="0">
      <w:start w:val="1"/>
      <w:numFmt w:val="decimal"/>
      <w:lvlText w:val="%1."/>
      <w:lvlJc w:val="left"/>
      <w:pPr>
        <w:tabs>
          <w:tab w:val="num" w:pos="720"/>
        </w:tabs>
        <w:ind w:left="720" w:hanging="360"/>
      </w:pPr>
      <w:rPr>
        <w:rFonts w:ascii="Arial" w:hAnsi="Arial" w:cs="Arial" w:hint="default"/>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372898"/>
    <w:multiLevelType w:val="hybridMultilevel"/>
    <w:tmpl w:val="101C7854"/>
    <w:lvl w:ilvl="0" w:tplc="D0B4454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5B157E"/>
    <w:multiLevelType w:val="hybridMultilevel"/>
    <w:tmpl w:val="1CB48EB0"/>
    <w:lvl w:ilvl="0" w:tplc="FFB68064">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D5A1BF7"/>
    <w:multiLevelType w:val="hybridMultilevel"/>
    <w:tmpl w:val="632AB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FC2FA3"/>
    <w:multiLevelType w:val="hybridMultilevel"/>
    <w:tmpl w:val="82B0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618F4"/>
    <w:multiLevelType w:val="hybridMultilevel"/>
    <w:tmpl w:val="4854157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1BD49AE"/>
    <w:multiLevelType w:val="hybridMultilevel"/>
    <w:tmpl w:val="E85CC0D0"/>
    <w:lvl w:ilvl="0" w:tplc="FA2046B4">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7E9C6A07"/>
    <w:multiLevelType w:val="hybridMultilevel"/>
    <w:tmpl w:val="D55A80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41893061">
    <w:abstractNumId w:val="0"/>
  </w:num>
  <w:num w:numId="2" w16cid:durableId="1473714258">
    <w:abstractNumId w:val="1"/>
  </w:num>
  <w:num w:numId="3" w16cid:durableId="1767657026">
    <w:abstractNumId w:val="2"/>
  </w:num>
  <w:num w:numId="4" w16cid:durableId="1370453720">
    <w:abstractNumId w:val="4"/>
  </w:num>
  <w:num w:numId="5" w16cid:durableId="1862694586">
    <w:abstractNumId w:val="3"/>
  </w:num>
  <w:num w:numId="6" w16cid:durableId="1702902352">
    <w:abstractNumId w:val="8"/>
  </w:num>
  <w:num w:numId="7" w16cid:durableId="1501893241">
    <w:abstractNumId w:val="9"/>
  </w:num>
  <w:num w:numId="8" w16cid:durableId="2136823772">
    <w:abstractNumId w:val="7"/>
  </w:num>
  <w:num w:numId="9" w16cid:durableId="1831285448">
    <w:abstractNumId w:val="5"/>
  </w:num>
  <w:num w:numId="10" w16cid:durableId="1926110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01"/>
    <w:rsid w:val="000039CA"/>
    <w:rsid w:val="00004E08"/>
    <w:rsid w:val="00014C6B"/>
    <w:rsid w:val="00016BE4"/>
    <w:rsid w:val="00016D0E"/>
    <w:rsid w:val="00021AB7"/>
    <w:rsid w:val="00021BA0"/>
    <w:rsid w:val="00027B0E"/>
    <w:rsid w:val="000420F6"/>
    <w:rsid w:val="0004212D"/>
    <w:rsid w:val="000471B1"/>
    <w:rsid w:val="00055F5B"/>
    <w:rsid w:val="0006143E"/>
    <w:rsid w:val="000623BE"/>
    <w:rsid w:val="00062ECF"/>
    <w:rsid w:val="000663AE"/>
    <w:rsid w:val="0007158A"/>
    <w:rsid w:val="0007396B"/>
    <w:rsid w:val="0007671B"/>
    <w:rsid w:val="00076FAB"/>
    <w:rsid w:val="00081C78"/>
    <w:rsid w:val="0008406E"/>
    <w:rsid w:val="00090FAF"/>
    <w:rsid w:val="00094243"/>
    <w:rsid w:val="000A3B83"/>
    <w:rsid w:val="000A68EA"/>
    <w:rsid w:val="000B3408"/>
    <w:rsid w:val="000B3997"/>
    <w:rsid w:val="000B5F1A"/>
    <w:rsid w:val="000B6398"/>
    <w:rsid w:val="000D574C"/>
    <w:rsid w:val="000E098A"/>
    <w:rsid w:val="000E180C"/>
    <w:rsid w:val="000E3691"/>
    <w:rsid w:val="000F7EAE"/>
    <w:rsid w:val="001034B6"/>
    <w:rsid w:val="00105CA7"/>
    <w:rsid w:val="001154C5"/>
    <w:rsid w:val="00117563"/>
    <w:rsid w:val="001250F1"/>
    <w:rsid w:val="00127E7F"/>
    <w:rsid w:val="00132808"/>
    <w:rsid w:val="00144A91"/>
    <w:rsid w:val="00145AA9"/>
    <w:rsid w:val="00150304"/>
    <w:rsid w:val="00154FF0"/>
    <w:rsid w:val="0015679C"/>
    <w:rsid w:val="00160DC4"/>
    <w:rsid w:val="0016122E"/>
    <w:rsid w:val="00164CFD"/>
    <w:rsid w:val="00166DA7"/>
    <w:rsid w:val="00171FBD"/>
    <w:rsid w:val="00182BCA"/>
    <w:rsid w:val="00193281"/>
    <w:rsid w:val="001A0168"/>
    <w:rsid w:val="001A05BA"/>
    <w:rsid w:val="001A5D49"/>
    <w:rsid w:val="001B027C"/>
    <w:rsid w:val="001B0BD3"/>
    <w:rsid w:val="001B4F17"/>
    <w:rsid w:val="001D1229"/>
    <w:rsid w:val="001D502C"/>
    <w:rsid w:val="001E28F9"/>
    <w:rsid w:val="001F388A"/>
    <w:rsid w:val="001F3ABF"/>
    <w:rsid w:val="001F63D1"/>
    <w:rsid w:val="002028BD"/>
    <w:rsid w:val="00211B43"/>
    <w:rsid w:val="00212128"/>
    <w:rsid w:val="00212CB1"/>
    <w:rsid w:val="00215664"/>
    <w:rsid w:val="002225A7"/>
    <w:rsid w:val="00231D98"/>
    <w:rsid w:val="00235BE5"/>
    <w:rsid w:val="00236643"/>
    <w:rsid w:val="00244489"/>
    <w:rsid w:val="00247AD2"/>
    <w:rsid w:val="00251636"/>
    <w:rsid w:val="002634FC"/>
    <w:rsid w:val="00264B62"/>
    <w:rsid w:val="00265373"/>
    <w:rsid w:val="00270784"/>
    <w:rsid w:val="00275A11"/>
    <w:rsid w:val="002773D2"/>
    <w:rsid w:val="00281813"/>
    <w:rsid w:val="002845A2"/>
    <w:rsid w:val="002845B5"/>
    <w:rsid w:val="00286B9A"/>
    <w:rsid w:val="00290238"/>
    <w:rsid w:val="00290DAE"/>
    <w:rsid w:val="00293CF0"/>
    <w:rsid w:val="002946AD"/>
    <w:rsid w:val="002950B3"/>
    <w:rsid w:val="002A2278"/>
    <w:rsid w:val="002A3EEE"/>
    <w:rsid w:val="002B5802"/>
    <w:rsid w:val="002B6E15"/>
    <w:rsid w:val="002C04AB"/>
    <w:rsid w:val="002C0FC7"/>
    <w:rsid w:val="002C3156"/>
    <w:rsid w:val="002C59DA"/>
    <w:rsid w:val="002C7BE3"/>
    <w:rsid w:val="002D14D0"/>
    <w:rsid w:val="002E3E70"/>
    <w:rsid w:val="002F49B1"/>
    <w:rsid w:val="0030174C"/>
    <w:rsid w:val="003023DF"/>
    <w:rsid w:val="00303703"/>
    <w:rsid w:val="003077E1"/>
    <w:rsid w:val="00311F0E"/>
    <w:rsid w:val="003152A0"/>
    <w:rsid w:val="00315371"/>
    <w:rsid w:val="00320A87"/>
    <w:rsid w:val="00323EB5"/>
    <w:rsid w:val="00326B33"/>
    <w:rsid w:val="00327D67"/>
    <w:rsid w:val="00341228"/>
    <w:rsid w:val="003417CE"/>
    <w:rsid w:val="0035374D"/>
    <w:rsid w:val="00354D45"/>
    <w:rsid w:val="00356CFA"/>
    <w:rsid w:val="003611FA"/>
    <w:rsid w:val="003615B9"/>
    <w:rsid w:val="00361F7C"/>
    <w:rsid w:val="00361F87"/>
    <w:rsid w:val="00362465"/>
    <w:rsid w:val="0036617D"/>
    <w:rsid w:val="00366EFD"/>
    <w:rsid w:val="00374C43"/>
    <w:rsid w:val="003768C9"/>
    <w:rsid w:val="00384C47"/>
    <w:rsid w:val="0038561A"/>
    <w:rsid w:val="0038602A"/>
    <w:rsid w:val="00394A6A"/>
    <w:rsid w:val="0039504E"/>
    <w:rsid w:val="003B0538"/>
    <w:rsid w:val="003B268F"/>
    <w:rsid w:val="003B3012"/>
    <w:rsid w:val="003B5901"/>
    <w:rsid w:val="003B7C02"/>
    <w:rsid w:val="003C2944"/>
    <w:rsid w:val="003C5254"/>
    <w:rsid w:val="003D1E80"/>
    <w:rsid w:val="003F0C81"/>
    <w:rsid w:val="003F472C"/>
    <w:rsid w:val="003F5FA7"/>
    <w:rsid w:val="00411894"/>
    <w:rsid w:val="004209D8"/>
    <w:rsid w:val="0042193A"/>
    <w:rsid w:val="00424CED"/>
    <w:rsid w:val="00424E4E"/>
    <w:rsid w:val="00425792"/>
    <w:rsid w:val="00426DEA"/>
    <w:rsid w:val="004306C1"/>
    <w:rsid w:val="00430877"/>
    <w:rsid w:val="00440D50"/>
    <w:rsid w:val="00441BCA"/>
    <w:rsid w:val="00442A85"/>
    <w:rsid w:val="00445126"/>
    <w:rsid w:val="004464D3"/>
    <w:rsid w:val="00447879"/>
    <w:rsid w:val="004554E2"/>
    <w:rsid w:val="0045599F"/>
    <w:rsid w:val="00456B69"/>
    <w:rsid w:val="004579A6"/>
    <w:rsid w:val="00457BDF"/>
    <w:rsid w:val="00460F8F"/>
    <w:rsid w:val="00466ACC"/>
    <w:rsid w:val="00467E38"/>
    <w:rsid w:val="00470E35"/>
    <w:rsid w:val="00471299"/>
    <w:rsid w:val="0048210C"/>
    <w:rsid w:val="004870AD"/>
    <w:rsid w:val="00487F99"/>
    <w:rsid w:val="004901B1"/>
    <w:rsid w:val="00492F5D"/>
    <w:rsid w:val="004A514F"/>
    <w:rsid w:val="004A76A0"/>
    <w:rsid w:val="004B69A0"/>
    <w:rsid w:val="004C0BFC"/>
    <w:rsid w:val="004C0C7D"/>
    <w:rsid w:val="004C1AD3"/>
    <w:rsid w:val="004C3D39"/>
    <w:rsid w:val="004D421F"/>
    <w:rsid w:val="004D466F"/>
    <w:rsid w:val="004D5C95"/>
    <w:rsid w:val="004E18E9"/>
    <w:rsid w:val="004E4B37"/>
    <w:rsid w:val="004F2A03"/>
    <w:rsid w:val="004F3CC5"/>
    <w:rsid w:val="004F79D5"/>
    <w:rsid w:val="00502CA1"/>
    <w:rsid w:val="00502DDE"/>
    <w:rsid w:val="005030B4"/>
    <w:rsid w:val="005033D0"/>
    <w:rsid w:val="00505C62"/>
    <w:rsid w:val="00520002"/>
    <w:rsid w:val="00520938"/>
    <w:rsid w:val="0052677F"/>
    <w:rsid w:val="0052767D"/>
    <w:rsid w:val="005306CA"/>
    <w:rsid w:val="00534E5B"/>
    <w:rsid w:val="005371F3"/>
    <w:rsid w:val="00537542"/>
    <w:rsid w:val="00540AAC"/>
    <w:rsid w:val="00541645"/>
    <w:rsid w:val="00543DC3"/>
    <w:rsid w:val="005474C1"/>
    <w:rsid w:val="00547D62"/>
    <w:rsid w:val="00547F6B"/>
    <w:rsid w:val="005549C4"/>
    <w:rsid w:val="0056198C"/>
    <w:rsid w:val="00566293"/>
    <w:rsid w:val="005752E4"/>
    <w:rsid w:val="00575F55"/>
    <w:rsid w:val="00580649"/>
    <w:rsid w:val="00583B7A"/>
    <w:rsid w:val="0058749D"/>
    <w:rsid w:val="005910F6"/>
    <w:rsid w:val="005921AE"/>
    <w:rsid w:val="005940D3"/>
    <w:rsid w:val="005A2EEA"/>
    <w:rsid w:val="005B7B3A"/>
    <w:rsid w:val="005D298B"/>
    <w:rsid w:val="005D4D65"/>
    <w:rsid w:val="005E1F0F"/>
    <w:rsid w:val="005E22DA"/>
    <w:rsid w:val="005E31C4"/>
    <w:rsid w:val="005E59C3"/>
    <w:rsid w:val="005E6287"/>
    <w:rsid w:val="005E7E1D"/>
    <w:rsid w:val="005F11D6"/>
    <w:rsid w:val="005F687A"/>
    <w:rsid w:val="00605CAF"/>
    <w:rsid w:val="00605F52"/>
    <w:rsid w:val="006112F1"/>
    <w:rsid w:val="0061457B"/>
    <w:rsid w:val="00615CED"/>
    <w:rsid w:val="00620184"/>
    <w:rsid w:val="00621F12"/>
    <w:rsid w:val="006256AE"/>
    <w:rsid w:val="00633EA9"/>
    <w:rsid w:val="00634693"/>
    <w:rsid w:val="00637A20"/>
    <w:rsid w:val="0064239F"/>
    <w:rsid w:val="006446C3"/>
    <w:rsid w:val="00651F8F"/>
    <w:rsid w:val="006532DD"/>
    <w:rsid w:val="00656350"/>
    <w:rsid w:val="00657FEE"/>
    <w:rsid w:val="006632F9"/>
    <w:rsid w:val="0067229B"/>
    <w:rsid w:val="006723EA"/>
    <w:rsid w:val="00672DFB"/>
    <w:rsid w:val="0067340A"/>
    <w:rsid w:val="00674422"/>
    <w:rsid w:val="00674521"/>
    <w:rsid w:val="00683C24"/>
    <w:rsid w:val="00691C99"/>
    <w:rsid w:val="006A12F4"/>
    <w:rsid w:val="006A7671"/>
    <w:rsid w:val="006B4EE6"/>
    <w:rsid w:val="006D1217"/>
    <w:rsid w:val="006D1BC7"/>
    <w:rsid w:val="006D24A3"/>
    <w:rsid w:val="006D556E"/>
    <w:rsid w:val="006E0FA7"/>
    <w:rsid w:val="006E45CF"/>
    <w:rsid w:val="006E631F"/>
    <w:rsid w:val="006F42B5"/>
    <w:rsid w:val="006F485F"/>
    <w:rsid w:val="00700059"/>
    <w:rsid w:val="0070158E"/>
    <w:rsid w:val="00706057"/>
    <w:rsid w:val="0070627D"/>
    <w:rsid w:val="00712282"/>
    <w:rsid w:val="00714FC5"/>
    <w:rsid w:val="00717051"/>
    <w:rsid w:val="0072663C"/>
    <w:rsid w:val="007266FB"/>
    <w:rsid w:val="0072699F"/>
    <w:rsid w:val="00726E09"/>
    <w:rsid w:val="00731178"/>
    <w:rsid w:val="00731C2E"/>
    <w:rsid w:val="00735BE7"/>
    <w:rsid w:val="0074377B"/>
    <w:rsid w:val="0074617A"/>
    <w:rsid w:val="007538B6"/>
    <w:rsid w:val="00755A48"/>
    <w:rsid w:val="0076616C"/>
    <w:rsid w:val="00766EC5"/>
    <w:rsid w:val="00777DF0"/>
    <w:rsid w:val="0078458B"/>
    <w:rsid w:val="00794340"/>
    <w:rsid w:val="00795A07"/>
    <w:rsid w:val="007A27BE"/>
    <w:rsid w:val="007A7357"/>
    <w:rsid w:val="007A79D6"/>
    <w:rsid w:val="007B12B9"/>
    <w:rsid w:val="007B300C"/>
    <w:rsid w:val="007B55A1"/>
    <w:rsid w:val="007D22C5"/>
    <w:rsid w:val="007D2641"/>
    <w:rsid w:val="007D30BE"/>
    <w:rsid w:val="007E17EC"/>
    <w:rsid w:val="007F188F"/>
    <w:rsid w:val="007F45A2"/>
    <w:rsid w:val="007F5B17"/>
    <w:rsid w:val="007F66C9"/>
    <w:rsid w:val="007F679C"/>
    <w:rsid w:val="007F6CCC"/>
    <w:rsid w:val="00802805"/>
    <w:rsid w:val="00802C0B"/>
    <w:rsid w:val="008070C2"/>
    <w:rsid w:val="00812BB4"/>
    <w:rsid w:val="008160AA"/>
    <w:rsid w:val="00834354"/>
    <w:rsid w:val="00835FBC"/>
    <w:rsid w:val="00840646"/>
    <w:rsid w:val="00843315"/>
    <w:rsid w:val="00845566"/>
    <w:rsid w:val="008553C6"/>
    <w:rsid w:val="00862E24"/>
    <w:rsid w:val="00875981"/>
    <w:rsid w:val="00883179"/>
    <w:rsid w:val="00885172"/>
    <w:rsid w:val="008915B0"/>
    <w:rsid w:val="00892049"/>
    <w:rsid w:val="008B0B7E"/>
    <w:rsid w:val="008B2C6E"/>
    <w:rsid w:val="008B4BD6"/>
    <w:rsid w:val="008C6A12"/>
    <w:rsid w:val="008D04BB"/>
    <w:rsid w:val="008D2943"/>
    <w:rsid w:val="008D3FD0"/>
    <w:rsid w:val="008D7BC7"/>
    <w:rsid w:val="008E1390"/>
    <w:rsid w:val="008E4A77"/>
    <w:rsid w:val="008E52EF"/>
    <w:rsid w:val="008F0ECB"/>
    <w:rsid w:val="008F3CB7"/>
    <w:rsid w:val="008F4A3D"/>
    <w:rsid w:val="009143D2"/>
    <w:rsid w:val="00922639"/>
    <w:rsid w:val="00924761"/>
    <w:rsid w:val="00927EF3"/>
    <w:rsid w:val="0093439B"/>
    <w:rsid w:val="00936141"/>
    <w:rsid w:val="009407A4"/>
    <w:rsid w:val="009534E2"/>
    <w:rsid w:val="00964E30"/>
    <w:rsid w:val="00987475"/>
    <w:rsid w:val="009901B2"/>
    <w:rsid w:val="00992F98"/>
    <w:rsid w:val="009B561C"/>
    <w:rsid w:val="009B7B83"/>
    <w:rsid w:val="009C1BF9"/>
    <w:rsid w:val="009C398D"/>
    <w:rsid w:val="009C5012"/>
    <w:rsid w:val="009C5CF2"/>
    <w:rsid w:val="009C5D30"/>
    <w:rsid w:val="009C5D52"/>
    <w:rsid w:val="009C67B0"/>
    <w:rsid w:val="009D299F"/>
    <w:rsid w:val="009D3CCC"/>
    <w:rsid w:val="009D406C"/>
    <w:rsid w:val="009D5A16"/>
    <w:rsid w:val="009E0381"/>
    <w:rsid w:val="009E2A01"/>
    <w:rsid w:val="009E76BF"/>
    <w:rsid w:val="009E7FE8"/>
    <w:rsid w:val="009F0701"/>
    <w:rsid w:val="009F15C7"/>
    <w:rsid w:val="009F2594"/>
    <w:rsid w:val="009F4D99"/>
    <w:rsid w:val="00A02A29"/>
    <w:rsid w:val="00A03AF9"/>
    <w:rsid w:val="00A079B5"/>
    <w:rsid w:val="00A1726E"/>
    <w:rsid w:val="00A17D1B"/>
    <w:rsid w:val="00A2021A"/>
    <w:rsid w:val="00A216DF"/>
    <w:rsid w:val="00A24AD4"/>
    <w:rsid w:val="00A2584B"/>
    <w:rsid w:val="00A31634"/>
    <w:rsid w:val="00A35241"/>
    <w:rsid w:val="00A42A2A"/>
    <w:rsid w:val="00A4335D"/>
    <w:rsid w:val="00A433B8"/>
    <w:rsid w:val="00A45F9E"/>
    <w:rsid w:val="00A522AE"/>
    <w:rsid w:val="00A53430"/>
    <w:rsid w:val="00A55916"/>
    <w:rsid w:val="00A55A74"/>
    <w:rsid w:val="00A567CF"/>
    <w:rsid w:val="00A61E5F"/>
    <w:rsid w:val="00A6418B"/>
    <w:rsid w:val="00A75175"/>
    <w:rsid w:val="00A83F27"/>
    <w:rsid w:val="00A85410"/>
    <w:rsid w:val="00A901B3"/>
    <w:rsid w:val="00A95334"/>
    <w:rsid w:val="00A96106"/>
    <w:rsid w:val="00AA2B3B"/>
    <w:rsid w:val="00AA3FF9"/>
    <w:rsid w:val="00AA6557"/>
    <w:rsid w:val="00AB1003"/>
    <w:rsid w:val="00AB5188"/>
    <w:rsid w:val="00AC34FD"/>
    <w:rsid w:val="00AC4D8C"/>
    <w:rsid w:val="00AD3AE0"/>
    <w:rsid w:val="00AD6C4E"/>
    <w:rsid w:val="00AD7380"/>
    <w:rsid w:val="00AD7BC0"/>
    <w:rsid w:val="00AE5B37"/>
    <w:rsid w:val="00AE6D82"/>
    <w:rsid w:val="00AE71CF"/>
    <w:rsid w:val="00AE73E9"/>
    <w:rsid w:val="00AE7E54"/>
    <w:rsid w:val="00AF0EB7"/>
    <w:rsid w:val="00AF269C"/>
    <w:rsid w:val="00AF4A70"/>
    <w:rsid w:val="00B00888"/>
    <w:rsid w:val="00B02FF0"/>
    <w:rsid w:val="00B04D97"/>
    <w:rsid w:val="00B05BE4"/>
    <w:rsid w:val="00B060A5"/>
    <w:rsid w:val="00B174BA"/>
    <w:rsid w:val="00B322C2"/>
    <w:rsid w:val="00B35B86"/>
    <w:rsid w:val="00B50CAB"/>
    <w:rsid w:val="00B50D1C"/>
    <w:rsid w:val="00B51C29"/>
    <w:rsid w:val="00B56D79"/>
    <w:rsid w:val="00B57055"/>
    <w:rsid w:val="00B621D0"/>
    <w:rsid w:val="00B67015"/>
    <w:rsid w:val="00B7010D"/>
    <w:rsid w:val="00B73EEC"/>
    <w:rsid w:val="00B80936"/>
    <w:rsid w:val="00B92A8C"/>
    <w:rsid w:val="00B94F7F"/>
    <w:rsid w:val="00B96B16"/>
    <w:rsid w:val="00B96EC0"/>
    <w:rsid w:val="00B97D91"/>
    <w:rsid w:val="00BA0EAB"/>
    <w:rsid w:val="00BA2FFF"/>
    <w:rsid w:val="00BA3322"/>
    <w:rsid w:val="00BA488A"/>
    <w:rsid w:val="00BB23BA"/>
    <w:rsid w:val="00BB2E9E"/>
    <w:rsid w:val="00BB3DDD"/>
    <w:rsid w:val="00BB5477"/>
    <w:rsid w:val="00BB7189"/>
    <w:rsid w:val="00BD0C6E"/>
    <w:rsid w:val="00BE1144"/>
    <w:rsid w:val="00BF1A6D"/>
    <w:rsid w:val="00BF2793"/>
    <w:rsid w:val="00BF4DBF"/>
    <w:rsid w:val="00BF579C"/>
    <w:rsid w:val="00C02300"/>
    <w:rsid w:val="00C13355"/>
    <w:rsid w:val="00C13958"/>
    <w:rsid w:val="00C230F4"/>
    <w:rsid w:val="00C253E3"/>
    <w:rsid w:val="00C32F28"/>
    <w:rsid w:val="00C34A90"/>
    <w:rsid w:val="00C3778E"/>
    <w:rsid w:val="00C40FBF"/>
    <w:rsid w:val="00C51C2A"/>
    <w:rsid w:val="00C5417D"/>
    <w:rsid w:val="00C579D2"/>
    <w:rsid w:val="00C62DEC"/>
    <w:rsid w:val="00C630C2"/>
    <w:rsid w:val="00C6475A"/>
    <w:rsid w:val="00C64DBB"/>
    <w:rsid w:val="00C724E2"/>
    <w:rsid w:val="00C733FD"/>
    <w:rsid w:val="00C738A8"/>
    <w:rsid w:val="00C73AFC"/>
    <w:rsid w:val="00C746E9"/>
    <w:rsid w:val="00C7491A"/>
    <w:rsid w:val="00C74EC2"/>
    <w:rsid w:val="00C8214F"/>
    <w:rsid w:val="00C92FB9"/>
    <w:rsid w:val="00C9597A"/>
    <w:rsid w:val="00C96917"/>
    <w:rsid w:val="00C97D50"/>
    <w:rsid w:val="00CA6B8A"/>
    <w:rsid w:val="00CA71DD"/>
    <w:rsid w:val="00CB34A1"/>
    <w:rsid w:val="00CC045E"/>
    <w:rsid w:val="00CD277C"/>
    <w:rsid w:val="00CE5AA6"/>
    <w:rsid w:val="00CF235A"/>
    <w:rsid w:val="00CF782F"/>
    <w:rsid w:val="00D05D03"/>
    <w:rsid w:val="00D2336E"/>
    <w:rsid w:val="00D25F03"/>
    <w:rsid w:val="00D27AB4"/>
    <w:rsid w:val="00D33172"/>
    <w:rsid w:val="00D4258D"/>
    <w:rsid w:val="00D43F04"/>
    <w:rsid w:val="00D45A9B"/>
    <w:rsid w:val="00D474AC"/>
    <w:rsid w:val="00D50AD2"/>
    <w:rsid w:val="00D516B6"/>
    <w:rsid w:val="00D5497E"/>
    <w:rsid w:val="00D57992"/>
    <w:rsid w:val="00D70057"/>
    <w:rsid w:val="00D71979"/>
    <w:rsid w:val="00D7465D"/>
    <w:rsid w:val="00D83119"/>
    <w:rsid w:val="00D86C61"/>
    <w:rsid w:val="00D90A54"/>
    <w:rsid w:val="00D930C9"/>
    <w:rsid w:val="00DA0EC1"/>
    <w:rsid w:val="00DA25ED"/>
    <w:rsid w:val="00DB0474"/>
    <w:rsid w:val="00DB0B6F"/>
    <w:rsid w:val="00DB58FF"/>
    <w:rsid w:val="00DB62FA"/>
    <w:rsid w:val="00DC0D49"/>
    <w:rsid w:val="00DC7443"/>
    <w:rsid w:val="00DD46F5"/>
    <w:rsid w:val="00DD7B48"/>
    <w:rsid w:val="00DE35B8"/>
    <w:rsid w:val="00DE560C"/>
    <w:rsid w:val="00DF28CD"/>
    <w:rsid w:val="00DF32B9"/>
    <w:rsid w:val="00DF61A9"/>
    <w:rsid w:val="00DF66FC"/>
    <w:rsid w:val="00E0012A"/>
    <w:rsid w:val="00E0161B"/>
    <w:rsid w:val="00E01B11"/>
    <w:rsid w:val="00E03C77"/>
    <w:rsid w:val="00E06536"/>
    <w:rsid w:val="00E069ED"/>
    <w:rsid w:val="00E06E1F"/>
    <w:rsid w:val="00E1078A"/>
    <w:rsid w:val="00E15BF9"/>
    <w:rsid w:val="00E23D86"/>
    <w:rsid w:val="00E24520"/>
    <w:rsid w:val="00E30079"/>
    <w:rsid w:val="00E31295"/>
    <w:rsid w:val="00E317ED"/>
    <w:rsid w:val="00E429F4"/>
    <w:rsid w:val="00E4519C"/>
    <w:rsid w:val="00E47E34"/>
    <w:rsid w:val="00E54F8C"/>
    <w:rsid w:val="00E55508"/>
    <w:rsid w:val="00E5584A"/>
    <w:rsid w:val="00E56E65"/>
    <w:rsid w:val="00E61FBB"/>
    <w:rsid w:val="00E644E2"/>
    <w:rsid w:val="00E671F2"/>
    <w:rsid w:val="00E71CB3"/>
    <w:rsid w:val="00E725D5"/>
    <w:rsid w:val="00E74E89"/>
    <w:rsid w:val="00E8033B"/>
    <w:rsid w:val="00E83505"/>
    <w:rsid w:val="00E92A2E"/>
    <w:rsid w:val="00E93951"/>
    <w:rsid w:val="00E93985"/>
    <w:rsid w:val="00E954FD"/>
    <w:rsid w:val="00EA30E5"/>
    <w:rsid w:val="00EB6251"/>
    <w:rsid w:val="00EB647B"/>
    <w:rsid w:val="00EB7888"/>
    <w:rsid w:val="00EC0556"/>
    <w:rsid w:val="00EC6120"/>
    <w:rsid w:val="00EC67D2"/>
    <w:rsid w:val="00ED1359"/>
    <w:rsid w:val="00ED45FA"/>
    <w:rsid w:val="00ED5B6D"/>
    <w:rsid w:val="00EE0679"/>
    <w:rsid w:val="00EE11C3"/>
    <w:rsid w:val="00EE2472"/>
    <w:rsid w:val="00EE4035"/>
    <w:rsid w:val="00EE4AE1"/>
    <w:rsid w:val="00EE5DD5"/>
    <w:rsid w:val="00EF3567"/>
    <w:rsid w:val="00F1478A"/>
    <w:rsid w:val="00F15CD0"/>
    <w:rsid w:val="00F2109A"/>
    <w:rsid w:val="00F25724"/>
    <w:rsid w:val="00F305B8"/>
    <w:rsid w:val="00F315C4"/>
    <w:rsid w:val="00F468B6"/>
    <w:rsid w:val="00F5225D"/>
    <w:rsid w:val="00F52C37"/>
    <w:rsid w:val="00F60033"/>
    <w:rsid w:val="00F71B29"/>
    <w:rsid w:val="00F7209C"/>
    <w:rsid w:val="00F72EB7"/>
    <w:rsid w:val="00F7557B"/>
    <w:rsid w:val="00F86F13"/>
    <w:rsid w:val="00F87C49"/>
    <w:rsid w:val="00F91807"/>
    <w:rsid w:val="00FA7986"/>
    <w:rsid w:val="00FB002A"/>
    <w:rsid w:val="00FB0352"/>
    <w:rsid w:val="00FB5BEE"/>
    <w:rsid w:val="00FC10E9"/>
    <w:rsid w:val="00FC35ED"/>
    <w:rsid w:val="00FC4122"/>
    <w:rsid w:val="00FD0AF2"/>
    <w:rsid w:val="00FD1F39"/>
    <w:rsid w:val="00FD54D3"/>
    <w:rsid w:val="00FE0B17"/>
    <w:rsid w:val="00FF06E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234E"/>
  <w15:docId w15:val="{26E779CB-74EE-42B4-A881-3A246440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hr-H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0">
    <w:name w:val="WW8Num1z0"/>
    <w:rPr>
      <w:rFonts w:ascii="Symbol" w:hAnsi="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styleId="BodyText">
    <w:name w:val="Body Text"/>
    <w:basedOn w:val="Normal"/>
    <w:link w:val="BodyTextChar"/>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pPr>
      <w:tabs>
        <w:tab w:val="center" w:pos="4536"/>
        <w:tab w:val="right" w:pos="90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character" w:customStyle="1" w:styleId="HeaderChar">
    <w:name w:val="Header Char"/>
    <w:link w:val="Header"/>
    <w:semiHidden/>
    <w:rsid w:val="001B4F17"/>
    <w:rPr>
      <w:sz w:val="24"/>
      <w:szCs w:val="24"/>
      <w:lang w:eastAsia="ar-SA"/>
    </w:rPr>
  </w:style>
  <w:style w:type="paragraph" w:styleId="ListParagraph">
    <w:name w:val="List Paragraph"/>
    <w:basedOn w:val="Normal"/>
    <w:uiPriority w:val="34"/>
    <w:qFormat/>
    <w:rsid w:val="007266FB"/>
    <w:pPr>
      <w:ind w:left="708"/>
    </w:pPr>
  </w:style>
  <w:style w:type="character" w:customStyle="1" w:styleId="UnresolvedMention1">
    <w:name w:val="Unresolved Mention1"/>
    <w:uiPriority w:val="99"/>
    <w:semiHidden/>
    <w:unhideWhenUsed/>
    <w:rsid w:val="00FB5BEE"/>
    <w:rPr>
      <w:color w:val="605E5C"/>
      <w:shd w:val="clear" w:color="auto" w:fill="E1DFDD"/>
    </w:rPr>
  </w:style>
  <w:style w:type="character" w:customStyle="1" w:styleId="FooterChar">
    <w:name w:val="Footer Char"/>
    <w:link w:val="Footer"/>
    <w:rsid w:val="00FB5BEE"/>
    <w:rPr>
      <w:sz w:val="24"/>
      <w:szCs w:val="24"/>
      <w:lang w:eastAsia="ar-SA"/>
    </w:rPr>
  </w:style>
  <w:style w:type="character" w:customStyle="1" w:styleId="BodyTextChar">
    <w:name w:val="Body Text Char"/>
    <w:basedOn w:val="DefaultParagraphFont"/>
    <w:link w:val="BodyText"/>
    <w:semiHidden/>
    <w:rsid w:val="00E317ED"/>
    <w:rPr>
      <w:sz w:val="24"/>
      <w:szCs w:val="24"/>
      <w:lang w:val="hr-HR" w:eastAsia="ar-SA"/>
    </w:rPr>
  </w:style>
  <w:style w:type="character" w:styleId="UnresolvedMention">
    <w:name w:val="Unresolved Mention"/>
    <w:basedOn w:val="DefaultParagraphFont"/>
    <w:uiPriority w:val="99"/>
    <w:semiHidden/>
    <w:unhideWhenUsed/>
    <w:rsid w:val="00EE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1260">
      <w:bodyDiv w:val="1"/>
      <w:marLeft w:val="0"/>
      <w:marRight w:val="0"/>
      <w:marTop w:val="0"/>
      <w:marBottom w:val="0"/>
      <w:divBdr>
        <w:top w:val="none" w:sz="0" w:space="0" w:color="auto"/>
        <w:left w:val="none" w:sz="0" w:space="0" w:color="auto"/>
        <w:bottom w:val="none" w:sz="0" w:space="0" w:color="auto"/>
        <w:right w:val="none" w:sz="0" w:space="0" w:color="auto"/>
      </w:divBdr>
      <w:divsChild>
        <w:div w:id="698509943">
          <w:marLeft w:val="0"/>
          <w:marRight w:val="0"/>
          <w:marTop w:val="0"/>
          <w:marBottom w:val="0"/>
          <w:divBdr>
            <w:top w:val="none" w:sz="0" w:space="0" w:color="auto"/>
            <w:left w:val="none" w:sz="0" w:space="0" w:color="auto"/>
            <w:bottom w:val="none" w:sz="0" w:space="0" w:color="auto"/>
            <w:right w:val="none" w:sz="0" w:space="0" w:color="auto"/>
          </w:divBdr>
        </w:div>
        <w:div w:id="1139299952">
          <w:marLeft w:val="0"/>
          <w:marRight w:val="0"/>
          <w:marTop w:val="0"/>
          <w:marBottom w:val="0"/>
          <w:divBdr>
            <w:top w:val="none" w:sz="0" w:space="0" w:color="auto"/>
            <w:left w:val="none" w:sz="0" w:space="0" w:color="auto"/>
            <w:bottom w:val="none" w:sz="0" w:space="0" w:color="auto"/>
            <w:right w:val="none" w:sz="0" w:space="0" w:color="auto"/>
          </w:divBdr>
        </w:div>
        <w:div w:id="1914121438">
          <w:marLeft w:val="0"/>
          <w:marRight w:val="0"/>
          <w:marTop w:val="0"/>
          <w:marBottom w:val="0"/>
          <w:divBdr>
            <w:top w:val="none" w:sz="0" w:space="0" w:color="auto"/>
            <w:left w:val="none" w:sz="0" w:space="0" w:color="auto"/>
            <w:bottom w:val="none" w:sz="0" w:space="0" w:color="auto"/>
            <w:right w:val="none" w:sz="0" w:space="0" w:color="auto"/>
          </w:divBdr>
        </w:div>
      </w:divsChild>
    </w:div>
    <w:div w:id="437141562">
      <w:bodyDiv w:val="1"/>
      <w:marLeft w:val="0"/>
      <w:marRight w:val="0"/>
      <w:marTop w:val="0"/>
      <w:marBottom w:val="0"/>
      <w:divBdr>
        <w:top w:val="none" w:sz="0" w:space="0" w:color="auto"/>
        <w:left w:val="none" w:sz="0" w:space="0" w:color="auto"/>
        <w:bottom w:val="none" w:sz="0" w:space="0" w:color="auto"/>
        <w:right w:val="none" w:sz="0" w:space="0" w:color="auto"/>
      </w:divBdr>
      <w:divsChild>
        <w:div w:id="70584644">
          <w:marLeft w:val="0"/>
          <w:marRight w:val="0"/>
          <w:marTop w:val="0"/>
          <w:marBottom w:val="0"/>
          <w:divBdr>
            <w:top w:val="none" w:sz="0" w:space="0" w:color="auto"/>
            <w:left w:val="none" w:sz="0" w:space="0" w:color="auto"/>
            <w:bottom w:val="none" w:sz="0" w:space="0" w:color="auto"/>
            <w:right w:val="none" w:sz="0" w:space="0" w:color="auto"/>
          </w:divBdr>
        </w:div>
        <w:div w:id="1877961529">
          <w:marLeft w:val="0"/>
          <w:marRight w:val="0"/>
          <w:marTop w:val="0"/>
          <w:marBottom w:val="0"/>
          <w:divBdr>
            <w:top w:val="none" w:sz="0" w:space="0" w:color="auto"/>
            <w:left w:val="none" w:sz="0" w:space="0" w:color="auto"/>
            <w:bottom w:val="none" w:sz="0" w:space="0" w:color="auto"/>
            <w:right w:val="none" w:sz="0" w:space="0" w:color="auto"/>
          </w:divBdr>
        </w:div>
      </w:divsChild>
    </w:div>
    <w:div w:id="894663959">
      <w:bodyDiv w:val="1"/>
      <w:marLeft w:val="0"/>
      <w:marRight w:val="0"/>
      <w:marTop w:val="0"/>
      <w:marBottom w:val="0"/>
      <w:divBdr>
        <w:top w:val="none" w:sz="0" w:space="0" w:color="auto"/>
        <w:left w:val="none" w:sz="0" w:space="0" w:color="auto"/>
        <w:bottom w:val="none" w:sz="0" w:space="0" w:color="auto"/>
        <w:right w:val="none" w:sz="0" w:space="0" w:color="auto"/>
      </w:divBdr>
    </w:div>
    <w:div w:id="1696687481">
      <w:bodyDiv w:val="1"/>
      <w:marLeft w:val="0"/>
      <w:marRight w:val="0"/>
      <w:marTop w:val="0"/>
      <w:marBottom w:val="0"/>
      <w:divBdr>
        <w:top w:val="none" w:sz="0" w:space="0" w:color="auto"/>
        <w:left w:val="none" w:sz="0" w:space="0" w:color="auto"/>
        <w:bottom w:val="none" w:sz="0" w:space="0" w:color="auto"/>
        <w:right w:val="none" w:sz="0" w:space="0" w:color="auto"/>
      </w:divBdr>
      <w:divsChild>
        <w:div w:id="644355691">
          <w:marLeft w:val="0"/>
          <w:marRight w:val="0"/>
          <w:marTop w:val="0"/>
          <w:marBottom w:val="0"/>
          <w:divBdr>
            <w:top w:val="none" w:sz="0" w:space="0" w:color="auto"/>
            <w:left w:val="none" w:sz="0" w:space="0" w:color="auto"/>
            <w:bottom w:val="none" w:sz="0" w:space="0" w:color="auto"/>
            <w:right w:val="none" w:sz="0" w:space="0" w:color="auto"/>
          </w:divBdr>
        </w:div>
        <w:div w:id="657224648">
          <w:marLeft w:val="0"/>
          <w:marRight w:val="0"/>
          <w:marTop w:val="0"/>
          <w:marBottom w:val="0"/>
          <w:divBdr>
            <w:top w:val="none" w:sz="0" w:space="0" w:color="auto"/>
            <w:left w:val="none" w:sz="0" w:space="0" w:color="auto"/>
            <w:bottom w:val="none" w:sz="0" w:space="0" w:color="auto"/>
            <w:right w:val="none" w:sz="0" w:space="0" w:color="auto"/>
          </w:divBdr>
        </w:div>
        <w:div w:id="788745320">
          <w:marLeft w:val="0"/>
          <w:marRight w:val="0"/>
          <w:marTop w:val="0"/>
          <w:marBottom w:val="0"/>
          <w:divBdr>
            <w:top w:val="none" w:sz="0" w:space="0" w:color="auto"/>
            <w:left w:val="none" w:sz="0" w:space="0" w:color="auto"/>
            <w:bottom w:val="none" w:sz="0" w:space="0" w:color="auto"/>
            <w:right w:val="none" w:sz="0" w:space="0" w:color="auto"/>
          </w:divBdr>
        </w:div>
        <w:div w:id="1523741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nacelnik@breza.gov.ba"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breza.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5CDD-635F-4328-AAA0-67A1C423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Links>
    <vt:vector size="12" baseType="variant">
      <vt:variant>
        <vt:i4>1114198</vt:i4>
      </vt:variant>
      <vt:variant>
        <vt:i4>3</vt:i4>
      </vt:variant>
      <vt:variant>
        <vt:i4>0</vt:i4>
      </vt:variant>
      <vt:variant>
        <vt:i4>5</vt:i4>
      </vt:variant>
      <vt:variant>
        <vt:lpwstr>http://www.breza.gov.ba/</vt:lpwstr>
      </vt:variant>
      <vt:variant>
        <vt:lpwstr/>
      </vt:variant>
      <vt:variant>
        <vt:i4>1638518</vt:i4>
      </vt:variant>
      <vt:variant>
        <vt:i4>0</vt:i4>
      </vt:variant>
      <vt:variant>
        <vt:i4>0</vt:i4>
      </vt:variant>
      <vt:variant>
        <vt:i4>5</vt:i4>
      </vt:variant>
      <vt:variant>
        <vt:lpwstr>mailto:urbanizam@breza.gov.ba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vahidh</dc:creator>
  <cp:keywords/>
  <dc:description/>
  <cp:lastModifiedBy>Belma Nefić</cp:lastModifiedBy>
  <cp:revision>5</cp:revision>
  <cp:lastPrinted>2023-08-24T06:41:00Z</cp:lastPrinted>
  <dcterms:created xsi:type="dcterms:W3CDTF">2023-08-24T06:41:00Z</dcterms:created>
  <dcterms:modified xsi:type="dcterms:W3CDTF">2023-08-24T07:47:00Z</dcterms:modified>
</cp:coreProperties>
</file>