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720A" w14:textId="42A377BB" w:rsidR="00F22311" w:rsidRPr="002E21A8" w:rsidRDefault="00595B1C" w:rsidP="00F2231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 w:cs="Times New Roman"/>
          <w:lang w:eastAsia="ar-SA"/>
        </w:rPr>
        <w:t xml:space="preserve">      </w:t>
      </w:r>
      <w:r w:rsidR="00F22311">
        <w:rPr>
          <w:noProof/>
        </w:rPr>
        <w:drawing>
          <wp:anchor distT="0" distB="0" distL="114935" distR="114935" simplePos="0" relativeHeight="251659264" behindDoc="1" locked="0" layoutInCell="1" allowOverlap="1" wp14:anchorId="5CE826E8" wp14:editId="5B3EBA21">
            <wp:simplePos x="0" y="0"/>
            <wp:positionH relativeFrom="column">
              <wp:posOffset>2600325</wp:posOffset>
            </wp:positionH>
            <wp:positionV relativeFrom="paragraph">
              <wp:posOffset>62865</wp:posOffset>
            </wp:positionV>
            <wp:extent cx="554990" cy="570230"/>
            <wp:effectExtent l="0" t="0" r="0" b="1270"/>
            <wp:wrapNone/>
            <wp:docPr id="1897927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8A5">
        <w:rPr>
          <w:rFonts w:ascii="Arial" w:eastAsia="Times New Roman" w:hAnsi="Arial" w:cs="Times New Roman"/>
          <w:lang w:eastAsia="ar-SA"/>
        </w:rPr>
        <w:t xml:space="preserve"> </w:t>
      </w:r>
      <w:r w:rsidR="00F22311" w:rsidRPr="002E21A8">
        <w:rPr>
          <w:rFonts w:ascii="Arial" w:eastAsia="Times New Roman" w:hAnsi="Arial"/>
        </w:rPr>
        <w:t xml:space="preserve">Bosna i Hercegovina              </w:t>
      </w:r>
      <w:r w:rsidR="00F22311" w:rsidRPr="002E21A8">
        <w:rPr>
          <w:rFonts w:ascii="Arial" w:eastAsia="Times New Roman" w:hAnsi="Arial"/>
        </w:rPr>
        <w:tab/>
        <w:t xml:space="preserve">                                                 </w:t>
      </w:r>
      <w:r w:rsidR="00FA08A5">
        <w:rPr>
          <w:rFonts w:ascii="Arial" w:eastAsia="Times New Roman" w:hAnsi="Arial"/>
        </w:rPr>
        <w:t xml:space="preserve">     </w:t>
      </w:r>
      <w:r w:rsidR="00F22311" w:rsidRPr="002E21A8">
        <w:rPr>
          <w:rFonts w:ascii="Arial" w:eastAsia="Times New Roman" w:hAnsi="Arial"/>
        </w:rPr>
        <w:t>Bosnia and Herzegovina</w:t>
      </w:r>
    </w:p>
    <w:p w14:paraId="3E08C8B8" w14:textId="3E364C07" w:rsidR="00F22311" w:rsidRPr="002E21A8" w:rsidRDefault="00F22311" w:rsidP="00F22311">
      <w:pPr>
        <w:tabs>
          <w:tab w:val="center" w:pos="4536"/>
          <w:tab w:val="right" w:pos="9920"/>
        </w:tabs>
        <w:spacing w:after="0" w:line="240" w:lineRule="auto"/>
        <w:rPr>
          <w:rFonts w:ascii="Arial" w:eastAsia="Times New Roman" w:hAnsi="Arial"/>
        </w:rPr>
      </w:pPr>
      <w:r w:rsidRPr="002E21A8">
        <w:rPr>
          <w:rFonts w:ascii="Arial" w:eastAsia="Times New Roman" w:hAnsi="Arial"/>
        </w:rPr>
        <w:t>Federacija Bosne i Hercegovine</w:t>
      </w:r>
      <w:r w:rsidRPr="002E21A8">
        <w:rPr>
          <w:rFonts w:ascii="Arial" w:eastAsia="Times New Roman" w:hAnsi="Arial"/>
        </w:rPr>
        <w:tab/>
      </w:r>
      <w:r w:rsidR="00FA08A5">
        <w:rPr>
          <w:rFonts w:ascii="Arial" w:eastAsia="Times New Roman" w:hAnsi="Arial"/>
        </w:rPr>
        <w:t xml:space="preserve">                                              </w:t>
      </w:r>
      <w:r w:rsidRPr="002E21A8">
        <w:rPr>
          <w:rFonts w:ascii="Arial" w:eastAsia="Times New Roman" w:hAnsi="Arial"/>
        </w:rPr>
        <w:t>Federation of Bosnia and Herzegovina</w:t>
      </w:r>
    </w:p>
    <w:p w14:paraId="72090193" w14:textId="77777777" w:rsidR="00F22311" w:rsidRPr="002E21A8" w:rsidRDefault="00F22311" w:rsidP="00F22311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/>
        </w:rPr>
      </w:pPr>
      <w:r w:rsidRPr="002E21A8">
        <w:rPr>
          <w:rFonts w:ascii="Arial" w:eastAsia="Times New Roman" w:hAnsi="Arial"/>
          <w:i/>
          <w:iCs/>
        </w:rPr>
        <w:t xml:space="preserve">   </w:t>
      </w:r>
      <w:r w:rsidRPr="002E21A8">
        <w:rPr>
          <w:rFonts w:ascii="Arial" w:eastAsia="Times New Roman" w:hAnsi="Arial"/>
        </w:rPr>
        <w:t>Zeničko-dobojski kanton                                                                 Zenica-Doboj Canton</w:t>
      </w:r>
    </w:p>
    <w:p w14:paraId="5E8E5039" w14:textId="77777777" w:rsidR="00F22311" w:rsidRPr="002E21A8" w:rsidRDefault="00F22311" w:rsidP="00F22311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/>
          <w:b/>
        </w:rPr>
      </w:pPr>
      <w:r w:rsidRPr="002E21A8">
        <w:rPr>
          <w:rFonts w:ascii="Arial" w:eastAsia="Times New Roman" w:hAnsi="Arial"/>
          <w:b/>
        </w:rPr>
        <w:t xml:space="preserve">       OPĆINA BREZA</w:t>
      </w:r>
      <w:r w:rsidRPr="002E21A8">
        <w:rPr>
          <w:rFonts w:ascii="Arial" w:eastAsia="Times New Roman" w:hAnsi="Arial"/>
          <w:b/>
        </w:rPr>
        <w:tab/>
        <w:t xml:space="preserve">                                                                   MUNICIPALITY OF BREZA</w:t>
      </w:r>
    </w:p>
    <w:p w14:paraId="14A8833C" w14:textId="002C4AE3" w:rsidR="00F22311" w:rsidRDefault="00F22311" w:rsidP="00F22311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/>
        </w:rPr>
      </w:pPr>
      <w:r w:rsidRPr="002E21A8">
        <w:rPr>
          <w:rFonts w:ascii="Arial" w:eastAsia="Times New Roman" w:hAnsi="Arial"/>
        </w:rPr>
        <w:t xml:space="preserve">       </w:t>
      </w:r>
      <w:r w:rsidR="00FA08A5">
        <w:rPr>
          <w:rFonts w:ascii="Arial" w:eastAsia="Times New Roman" w:hAnsi="Arial"/>
        </w:rPr>
        <w:t xml:space="preserve"> </w:t>
      </w:r>
      <w:r w:rsidRPr="002E21A8">
        <w:rPr>
          <w:rFonts w:ascii="Arial" w:eastAsia="Times New Roman" w:hAnsi="Arial"/>
        </w:rPr>
        <w:t>Općinsko vijeće                                                                             Municipality Council</w:t>
      </w:r>
    </w:p>
    <w:p w14:paraId="1FBF5730" w14:textId="77777777" w:rsidR="00F22311" w:rsidRDefault="00F22311" w:rsidP="00F22311">
      <w:pPr>
        <w:pStyle w:val="NoSpacing"/>
        <w:rPr>
          <w:rFonts w:ascii="Arial" w:hAnsi="Arial" w:cs="Arial"/>
          <w:sz w:val="24"/>
          <w:szCs w:val="24"/>
        </w:rPr>
      </w:pPr>
    </w:p>
    <w:p w14:paraId="5169B090" w14:textId="128F912F" w:rsidR="00F22311" w:rsidRPr="00F22311" w:rsidRDefault="00F22311" w:rsidP="00F22311">
      <w:pPr>
        <w:pStyle w:val="ListParagraph"/>
        <w:numPr>
          <w:ilvl w:val="0"/>
          <w:numId w:val="8"/>
        </w:numPr>
        <w:jc w:val="right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F2231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 A C R T</w:t>
      </w:r>
    </w:p>
    <w:p w14:paraId="760A1458" w14:textId="4105C996" w:rsidR="00595B1C" w:rsidRPr="00DC2C50" w:rsidRDefault="00A15395" w:rsidP="00595B1C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595B1C">
        <w:rPr>
          <w:rFonts w:ascii="Arial" w:hAnsi="Arial" w:cs="Arial"/>
          <w:sz w:val="24"/>
          <w:szCs w:val="24"/>
        </w:rPr>
        <w:t>Na osnovu č</w:t>
      </w:r>
      <w:r w:rsidR="00144E6D" w:rsidRPr="00595B1C">
        <w:rPr>
          <w:rFonts w:ascii="Arial" w:hAnsi="Arial" w:cs="Arial"/>
          <w:sz w:val="24"/>
          <w:szCs w:val="24"/>
        </w:rPr>
        <w:t xml:space="preserve">lana 13. stav 2. </w:t>
      </w:r>
      <w:r w:rsidR="0004042E">
        <w:rPr>
          <w:rFonts w:ascii="Arial" w:hAnsi="Arial" w:cs="Arial"/>
          <w:sz w:val="24"/>
          <w:szCs w:val="24"/>
        </w:rPr>
        <w:t xml:space="preserve">alineja 4. </w:t>
      </w:r>
      <w:r w:rsidR="00144E6D" w:rsidRPr="00595B1C">
        <w:rPr>
          <w:rFonts w:ascii="Arial" w:hAnsi="Arial" w:cs="Arial"/>
          <w:sz w:val="24"/>
          <w:szCs w:val="24"/>
        </w:rPr>
        <w:t>Zakona o principima lokal</w:t>
      </w:r>
      <w:r w:rsidR="00094830" w:rsidRPr="00595B1C">
        <w:rPr>
          <w:rFonts w:ascii="Arial" w:hAnsi="Arial" w:cs="Arial"/>
          <w:sz w:val="24"/>
          <w:szCs w:val="24"/>
        </w:rPr>
        <w:t xml:space="preserve">ne samouprave </w:t>
      </w:r>
      <w:r w:rsidR="00144E6D" w:rsidRPr="00595B1C">
        <w:rPr>
          <w:rFonts w:ascii="Arial" w:hAnsi="Arial" w:cs="Arial"/>
          <w:sz w:val="24"/>
          <w:szCs w:val="24"/>
        </w:rPr>
        <w:t>(,,Slu</w:t>
      </w:r>
      <w:r w:rsidR="000C2E31" w:rsidRPr="00595B1C">
        <w:rPr>
          <w:rFonts w:ascii="Arial" w:hAnsi="Arial" w:cs="Arial"/>
          <w:sz w:val="24"/>
          <w:szCs w:val="24"/>
        </w:rPr>
        <w:t>ž</w:t>
      </w:r>
      <w:r w:rsidR="00144E6D" w:rsidRPr="00595B1C">
        <w:rPr>
          <w:rFonts w:ascii="Arial" w:hAnsi="Arial" w:cs="Arial"/>
          <w:sz w:val="24"/>
          <w:szCs w:val="24"/>
        </w:rPr>
        <w:t xml:space="preserve">bene </w:t>
      </w:r>
      <w:r w:rsidRPr="00595B1C">
        <w:rPr>
          <w:rFonts w:ascii="Arial" w:hAnsi="Arial" w:cs="Arial"/>
          <w:sz w:val="24"/>
          <w:szCs w:val="24"/>
        </w:rPr>
        <w:t>novine Federacije BiH”, broj: 49/06 i  51/09</w:t>
      </w:r>
      <w:r w:rsidR="00FB3159" w:rsidRPr="00595B1C">
        <w:rPr>
          <w:rFonts w:ascii="Arial" w:hAnsi="Arial" w:cs="Arial"/>
          <w:sz w:val="24"/>
          <w:szCs w:val="24"/>
        </w:rPr>
        <w:t>)</w:t>
      </w:r>
      <w:r w:rsidR="000C2E31" w:rsidRPr="00595B1C">
        <w:rPr>
          <w:rFonts w:ascii="Arial" w:hAnsi="Arial" w:cs="Arial"/>
          <w:sz w:val="24"/>
          <w:szCs w:val="24"/>
        </w:rPr>
        <w:t xml:space="preserve"> i</w:t>
      </w:r>
      <w:r w:rsidRPr="00595B1C">
        <w:rPr>
          <w:rFonts w:ascii="Arial" w:hAnsi="Arial" w:cs="Arial"/>
          <w:sz w:val="24"/>
          <w:szCs w:val="24"/>
        </w:rPr>
        <w:t xml:space="preserve"> člana 2</w:t>
      </w:r>
      <w:r w:rsidR="00595B1C">
        <w:rPr>
          <w:rFonts w:ascii="Arial" w:hAnsi="Arial" w:cs="Arial"/>
          <w:sz w:val="24"/>
          <w:szCs w:val="24"/>
        </w:rPr>
        <w:t>0. tačka 6.</w:t>
      </w:r>
      <w:r w:rsidRPr="00595B1C">
        <w:rPr>
          <w:rFonts w:ascii="Arial" w:hAnsi="Arial" w:cs="Arial"/>
          <w:sz w:val="24"/>
          <w:szCs w:val="24"/>
        </w:rPr>
        <w:t xml:space="preserve"> Statuta </w:t>
      </w:r>
      <w:r w:rsidR="00595B1C">
        <w:rPr>
          <w:rFonts w:ascii="Arial" w:hAnsi="Arial" w:cs="Arial"/>
          <w:sz w:val="24"/>
          <w:szCs w:val="24"/>
        </w:rPr>
        <w:t xml:space="preserve">Općine Breza </w:t>
      </w:r>
      <w:r w:rsidRPr="00595B1C">
        <w:rPr>
          <w:rFonts w:ascii="Arial" w:hAnsi="Arial" w:cs="Arial"/>
          <w:sz w:val="24"/>
          <w:szCs w:val="24"/>
        </w:rPr>
        <w:t>(„Slu</w:t>
      </w:r>
      <w:r w:rsidR="00595B1C">
        <w:rPr>
          <w:rFonts w:ascii="Arial" w:hAnsi="Arial" w:cs="Arial"/>
          <w:sz w:val="24"/>
          <w:szCs w:val="24"/>
        </w:rPr>
        <w:t>ž</w:t>
      </w:r>
      <w:r w:rsidRPr="00595B1C">
        <w:rPr>
          <w:rFonts w:ascii="Arial" w:hAnsi="Arial" w:cs="Arial"/>
          <w:sz w:val="24"/>
          <w:szCs w:val="24"/>
        </w:rPr>
        <w:t xml:space="preserve">beni glasnik </w:t>
      </w:r>
      <w:r w:rsidR="00595B1C">
        <w:rPr>
          <w:rFonts w:ascii="Arial" w:hAnsi="Arial" w:cs="Arial"/>
          <w:sz w:val="24"/>
          <w:szCs w:val="24"/>
        </w:rPr>
        <w:t>Općine Breza</w:t>
      </w:r>
      <w:r w:rsidRPr="00595B1C">
        <w:rPr>
          <w:rFonts w:ascii="Arial" w:hAnsi="Arial" w:cs="Arial"/>
          <w:sz w:val="24"/>
          <w:szCs w:val="24"/>
        </w:rPr>
        <w:t xml:space="preserve">”, broj: </w:t>
      </w:r>
      <w:r w:rsidR="00595B1C">
        <w:rPr>
          <w:rFonts w:ascii="Arial" w:hAnsi="Arial" w:cs="Arial"/>
          <w:sz w:val="24"/>
          <w:szCs w:val="24"/>
        </w:rPr>
        <w:t>7</w:t>
      </w:r>
      <w:r w:rsidRPr="00595B1C">
        <w:rPr>
          <w:rFonts w:ascii="Arial" w:hAnsi="Arial" w:cs="Arial"/>
          <w:sz w:val="24"/>
          <w:szCs w:val="24"/>
        </w:rPr>
        <w:t>/21</w:t>
      </w:r>
      <w:r w:rsidR="000C2E31" w:rsidRPr="00595B1C">
        <w:rPr>
          <w:rFonts w:ascii="Arial" w:hAnsi="Arial" w:cs="Arial"/>
          <w:sz w:val="24"/>
          <w:szCs w:val="24"/>
        </w:rPr>
        <w:t>)</w:t>
      </w:r>
      <w:r w:rsidRPr="00595B1C">
        <w:rPr>
          <w:rFonts w:ascii="Arial" w:hAnsi="Arial" w:cs="Arial"/>
          <w:sz w:val="24"/>
          <w:szCs w:val="24"/>
        </w:rPr>
        <w:t xml:space="preserve"> </w:t>
      </w:r>
      <w:r w:rsidR="00595B1C" w:rsidRPr="00DC2C50">
        <w:rPr>
          <w:rFonts w:ascii="Arial" w:eastAsia="Times New Roman" w:hAnsi="Arial" w:cs="Times New Roman"/>
          <w:sz w:val="24"/>
          <w:szCs w:val="24"/>
          <w:lang w:eastAsia="ar-SA"/>
        </w:rPr>
        <w:t xml:space="preserve">Općinsko vijeće Breza, na </w:t>
      </w:r>
      <w:r w:rsidR="00595B1C">
        <w:rPr>
          <w:rFonts w:ascii="Arial" w:eastAsia="Times New Roman" w:hAnsi="Arial" w:cs="Times New Roman"/>
          <w:sz w:val="24"/>
          <w:szCs w:val="24"/>
          <w:lang w:eastAsia="ar-SA"/>
        </w:rPr>
        <w:t xml:space="preserve">13. redovnoj </w:t>
      </w:r>
      <w:r w:rsidR="00595B1C" w:rsidRPr="00DC2C50">
        <w:rPr>
          <w:rFonts w:ascii="Arial" w:eastAsia="Times New Roman" w:hAnsi="Arial" w:cs="Times New Roman"/>
          <w:sz w:val="24"/>
          <w:szCs w:val="24"/>
          <w:lang w:eastAsia="ar-SA"/>
        </w:rPr>
        <w:t>sjednici održanoj dana</w:t>
      </w:r>
      <w:r w:rsidR="00595B1C">
        <w:rPr>
          <w:rFonts w:ascii="Arial" w:eastAsia="Times New Roman" w:hAnsi="Arial" w:cs="Times New Roman"/>
          <w:sz w:val="24"/>
          <w:szCs w:val="24"/>
          <w:lang w:eastAsia="ar-SA"/>
        </w:rPr>
        <w:t xml:space="preserve"> 26.12.</w:t>
      </w:r>
      <w:r w:rsidR="00595B1C" w:rsidRPr="00DC2C50">
        <w:rPr>
          <w:rFonts w:ascii="Arial" w:eastAsia="Times New Roman" w:hAnsi="Arial" w:cs="Times New Roman"/>
          <w:sz w:val="24"/>
          <w:szCs w:val="24"/>
          <w:lang w:eastAsia="ar-SA"/>
        </w:rPr>
        <w:t>202</w:t>
      </w:r>
      <w:r w:rsidR="00595B1C">
        <w:rPr>
          <w:rFonts w:ascii="Arial" w:eastAsia="Times New Roman" w:hAnsi="Arial" w:cs="Times New Roman"/>
          <w:sz w:val="24"/>
          <w:szCs w:val="24"/>
          <w:lang w:eastAsia="ar-SA"/>
        </w:rPr>
        <w:t>5</w:t>
      </w:r>
      <w:r w:rsidR="00595B1C" w:rsidRPr="00DC2C50">
        <w:rPr>
          <w:rFonts w:ascii="Arial" w:eastAsia="Times New Roman" w:hAnsi="Arial" w:cs="Times New Roman"/>
          <w:sz w:val="24"/>
          <w:szCs w:val="24"/>
          <w:lang w:eastAsia="ar-SA"/>
        </w:rPr>
        <w:t>. godine, d</w:t>
      </w:r>
      <w:r w:rsidR="00595B1C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595B1C" w:rsidRPr="00DC2C50">
        <w:rPr>
          <w:rFonts w:ascii="Arial" w:eastAsia="Times New Roman" w:hAnsi="Arial" w:cs="Times New Roman"/>
          <w:sz w:val="24"/>
          <w:szCs w:val="24"/>
          <w:lang w:eastAsia="ar-SA"/>
        </w:rPr>
        <w:t>o</w:t>
      </w:r>
      <w:r w:rsidR="00595B1C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595B1C" w:rsidRPr="00DC2C50">
        <w:rPr>
          <w:rFonts w:ascii="Arial" w:eastAsia="Times New Roman" w:hAnsi="Arial" w:cs="Times New Roman"/>
          <w:sz w:val="24"/>
          <w:szCs w:val="24"/>
          <w:lang w:eastAsia="ar-SA"/>
        </w:rPr>
        <w:t>n</w:t>
      </w:r>
      <w:r w:rsidR="00595B1C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595B1C" w:rsidRPr="00DC2C50">
        <w:rPr>
          <w:rFonts w:ascii="Arial" w:eastAsia="Times New Roman" w:hAnsi="Arial" w:cs="Times New Roman"/>
          <w:sz w:val="24"/>
          <w:szCs w:val="24"/>
          <w:lang w:eastAsia="ar-SA"/>
        </w:rPr>
        <w:t>o</w:t>
      </w:r>
      <w:r w:rsidR="00595B1C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595B1C" w:rsidRPr="00DC2C50">
        <w:rPr>
          <w:rFonts w:ascii="Arial" w:eastAsia="Times New Roman" w:hAnsi="Arial" w:cs="Times New Roman"/>
          <w:sz w:val="24"/>
          <w:szCs w:val="24"/>
          <w:lang w:eastAsia="ar-SA"/>
        </w:rPr>
        <w:t>s</w:t>
      </w:r>
      <w:r w:rsidR="00595B1C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="00595B1C" w:rsidRPr="00DC2C50">
        <w:rPr>
          <w:rFonts w:ascii="Arial" w:eastAsia="Times New Roman" w:hAnsi="Arial" w:cs="Times New Roman"/>
          <w:sz w:val="24"/>
          <w:szCs w:val="24"/>
          <w:lang w:eastAsia="ar-SA"/>
        </w:rPr>
        <w:t>i:</w:t>
      </w:r>
    </w:p>
    <w:p w14:paraId="4592F736" w14:textId="77777777" w:rsidR="00595B1C" w:rsidRDefault="00595B1C" w:rsidP="00595B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ECD918" w14:textId="77777777" w:rsidR="00D86F02" w:rsidRDefault="00D86F02" w:rsidP="00595B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88ED7F" w14:textId="3739C08E" w:rsidR="00144E6D" w:rsidRPr="00595B1C" w:rsidRDefault="00144E6D" w:rsidP="00595B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O</w:t>
      </w:r>
      <w:r w:rsidR="00595B1C">
        <w:rPr>
          <w:rFonts w:ascii="Arial" w:hAnsi="Arial" w:cs="Arial"/>
          <w:b/>
          <w:sz w:val="24"/>
          <w:szCs w:val="24"/>
        </w:rPr>
        <w:t xml:space="preserve"> </w:t>
      </w:r>
      <w:r w:rsidRPr="00595B1C">
        <w:rPr>
          <w:rFonts w:ascii="Arial" w:hAnsi="Arial" w:cs="Arial"/>
          <w:b/>
          <w:sz w:val="24"/>
          <w:szCs w:val="24"/>
        </w:rPr>
        <w:t>D</w:t>
      </w:r>
      <w:r w:rsidR="00595B1C">
        <w:rPr>
          <w:rFonts w:ascii="Arial" w:hAnsi="Arial" w:cs="Arial"/>
          <w:b/>
          <w:sz w:val="24"/>
          <w:szCs w:val="24"/>
        </w:rPr>
        <w:t xml:space="preserve"> </w:t>
      </w:r>
      <w:r w:rsidRPr="00595B1C">
        <w:rPr>
          <w:rFonts w:ascii="Arial" w:hAnsi="Arial" w:cs="Arial"/>
          <w:b/>
          <w:sz w:val="24"/>
          <w:szCs w:val="24"/>
        </w:rPr>
        <w:t>L</w:t>
      </w:r>
      <w:r w:rsidR="00595B1C">
        <w:rPr>
          <w:rFonts w:ascii="Arial" w:hAnsi="Arial" w:cs="Arial"/>
          <w:b/>
          <w:sz w:val="24"/>
          <w:szCs w:val="24"/>
        </w:rPr>
        <w:t xml:space="preserve"> </w:t>
      </w:r>
      <w:r w:rsidRPr="00595B1C">
        <w:rPr>
          <w:rFonts w:ascii="Arial" w:hAnsi="Arial" w:cs="Arial"/>
          <w:b/>
          <w:sz w:val="24"/>
          <w:szCs w:val="24"/>
        </w:rPr>
        <w:t>U</w:t>
      </w:r>
      <w:r w:rsidR="00595B1C">
        <w:rPr>
          <w:rFonts w:ascii="Arial" w:hAnsi="Arial" w:cs="Arial"/>
          <w:b/>
          <w:sz w:val="24"/>
          <w:szCs w:val="24"/>
        </w:rPr>
        <w:t xml:space="preserve"> </w:t>
      </w:r>
      <w:r w:rsidRPr="00595B1C">
        <w:rPr>
          <w:rFonts w:ascii="Arial" w:hAnsi="Arial" w:cs="Arial"/>
          <w:b/>
          <w:sz w:val="24"/>
          <w:szCs w:val="24"/>
        </w:rPr>
        <w:t>K</w:t>
      </w:r>
      <w:r w:rsidR="00595B1C">
        <w:rPr>
          <w:rFonts w:ascii="Arial" w:hAnsi="Arial" w:cs="Arial"/>
          <w:b/>
          <w:sz w:val="24"/>
          <w:szCs w:val="24"/>
        </w:rPr>
        <w:t xml:space="preserve"> </w:t>
      </w:r>
      <w:r w:rsidRPr="00595B1C">
        <w:rPr>
          <w:rFonts w:ascii="Arial" w:hAnsi="Arial" w:cs="Arial"/>
          <w:b/>
          <w:sz w:val="24"/>
          <w:szCs w:val="24"/>
        </w:rPr>
        <w:t>U</w:t>
      </w:r>
    </w:p>
    <w:p w14:paraId="4B0BDF2D" w14:textId="6DA48474" w:rsidR="00144E6D" w:rsidRDefault="00144E6D" w:rsidP="00595B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o komunalnim taksama</w:t>
      </w:r>
      <w:r w:rsidR="00D86F02">
        <w:rPr>
          <w:rFonts w:ascii="Arial" w:hAnsi="Arial" w:cs="Arial"/>
          <w:b/>
          <w:sz w:val="24"/>
          <w:szCs w:val="24"/>
        </w:rPr>
        <w:t xml:space="preserve"> Općine Breza</w:t>
      </w:r>
    </w:p>
    <w:p w14:paraId="475B5A71" w14:textId="77777777" w:rsidR="00595B1C" w:rsidRPr="00595B1C" w:rsidRDefault="00595B1C" w:rsidP="00595B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7DAA79" w14:textId="77777777" w:rsidR="00144E6D" w:rsidRPr="00595B1C" w:rsidRDefault="00913647" w:rsidP="00144E6D">
      <w:pPr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I- OPĆ</w:t>
      </w:r>
      <w:r w:rsidR="00144E6D" w:rsidRPr="00595B1C">
        <w:rPr>
          <w:rFonts w:ascii="Arial" w:hAnsi="Arial" w:cs="Arial"/>
          <w:b/>
          <w:sz w:val="24"/>
          <w:szCs w:val="24"/>
        </w:rPr>
        <w:t>E ODREDBE</w:t>
      </w:r>
    </w:p>
    <w:p w14:paraId="6D01B7B9" w14:textId="77777777" w:rsidR="00144E6D" w:rsidRPr="00595B1C" w:rsidRDefault="00A15395" w:rsidP="00595B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1.</w:t>
      </w:r>
    </w:p>
    <w:p w14:paraId="75F23741" w14:textId="77777777" w:rsidR="00144E6D" w:rsidRDefault="00144E6D" w:rsidP="00595B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(Predmet Odluke)</w:t>
      </w:r>
    </w:p>
    <w:p w14:paraId="14CD2F88" w14:textId="77777777" w:rsidR="00595B1C" w:rsidRPr="00595B1C" w:rsidRDefault="00595B1C" w:rsidP="00595B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7ED01B" w14:textId="64966B96" w:rsidR="00144E6D" w:rsidRDefault="00144E6D" w:rsidP="00595B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Ovom Odlukom propisuju se komunal</w:t>
      </w:r>
      <w:r w:rsidR="007465BF" w:rsidRPr="00595B1C">
        <w:rPr>
          <w:rFonts w:ascii="Arial" w:hAnsi="Arial" w:cs="Arial"/>
          <w:sz w:val="24"/>
          <w:szCs w:val="24"/>
        </w:rPr>
        <w:t>ne takse na podru</w:t>
      </w:r>
      <w:r w:rsidR="000C2E31" w:rsidRPr="00595B1C">
        <w:rPr>
          <w:rFonts w:ascii="Arial" w:hAnsi="Arial" w:cs="Arial"/>
          <w:sz w:val="24"/>
          <w:szCs w:val="24"/>
        </w:rPr>
        <w:t xml:space="preserve">čju </w:t>
      </w:r>
      <w:r w:rsidR="007465BF" w:rsidRPr="00595B1C">
        <w:rPr>
          <w:rFonts w:ascii="Arial" w:hAnsi="Arial" w:cs="Arial"/>
          <w:sz w:val="24"/>
          <w:szCs w:val="24"/>
        </w:rPr>
        <w:t xml:space="preserve"> </w:t>
      </w:r>
      <w:r w:rsidR="00595B1C">
        <w:rPr>
          <w:rFonts w:ascii="Arial" w:hAnsi="Arial" w:cs="Arial"/>
          <w:sz w:val="24"/>
          <w:szCs w:val="24"/>
        </w:rPr>
        <w:t>općine Breza</w:t>
      </w:r>
      <w:r w:rsidRPr="00595B1C">
        <w:rPr>
          <w:rFonts w:ascii="Arial" w:hAnsi="Arial" w:cs="Arial"/>
          <w:sz w:val="24"/>
          <w:szCs w:val="24"/>
        </w:rPr>
        <w:t xml:space="preserve"> (u daljem </w:t>
      </w:r>
      <w:r w:rsidR="00FE78E9" w:rsidRPr="00595B1C">
        <w:rPr>
          <w:rFonts w:ascii="Arial" w:hAnsi="Arial" w:cs="Arial"/>
          <w:sz w:val="24"/>
          <w:szCs w:val="24"/>
        </w:rPr>
        <w:t>tekstu</w:t>
      </w:r>
      <w:r w:rsidRPr="00595B1C">
        <w:rPr>
          <w:rFonts w:ascii="Arial" w:hAnsi="Arial" w:cs="Arial"/>
          <w:sz w:val="24"/>
          <w:szCs w:val="24"/>
        </w:rPr>
        <w:t>:tak</w:t>
      </w:r>
      <w:r w:rsidR="007465BF" w:rsidRPr="00595B1C">
        <w:rPr>
          <w:rFonts w:ascii="Arial" w:hAnsi="Arial" w:cs="Arial"/>
          <w:sz w:val="24"/>
          <w:szCs w:val="24"/>
        </w:rPr>
        <w:t>se), vrste taksi, obveznici plać</w:t>
      </w:r>
      <w:r w:rsidRPr="00595B1C">
        <w:rPr>
          <w:rFonts w:ascii="Arial" w:hAnsi="Arial" w:cs="Arial"/>
          <w:sz w:val="24"/>
          <w:szCs w:val="24"/>
        </w:rPr>
        <w:t>anja taksi, razrez i naplata taksi, visina taksi po tarifnom</w:t>
      </w:r>
      <w:r w:rsidR="00FE78E9" w:rsidRPr="00595B1C">
        <w:rPr>
          <w:rFonts w:ascii="Arial" w:hAnsi="Arial" w:cs="Arial"/>
          <w:sz w:val="24"/>
          <w:szCs w:val="24"/>
        </w:rPr>
        <w:t xml:space="preserve"> </w:t>
      </w:r>
      <w:r w:rsidR="007465BF" w:rsidRPr="00595B1C">
        <w:rPr>
          <w:rFonts w:ascii="Arial" w:hAnsi="Arial" w:cs="Arial"/>
          <w:sz w:val="24"/>
          <w:szCs w:val="24"/>
        </w:rPr>
        <w:t>broju, način i rokovi plać</w:t>
      </w:r>
      <w:r w:rsidRPr="00595B1C">
        <w:rPr>
          <w:rFonts w:ascii="Arial" w:hAnsi="Arial" w:cs="Arial"/>
          <w:sz w:val="24"/>
          <w:szCs w:val="24"/>
        </w:rPr>
        <w:t>anja taksi, kriteri</w:t>
      </w:r>
      <w:r w:rsidR="007465BF" w:rsidRPr="00595B1C">
        <w:rPr>
          <w:rFonts w:ascii="Arial" w:hAnsi="Arial" w:cs="Arial"/>
          <w:sz w:val="24"/>
          <w:szCs w:val="24"/>
        </w:rPr>
        <w:t>ji za utvrdivanje takse, oslobađanje od plać</w:t>
      </w:r>
      <w:r w:rsidRPr="00595B1C">
        <w:rPr>
          <w:rFonts w:ascii="Arial" w:hAnsi="Arial" w:cs="Arial"/>
          <w:sz w:val="24"/>
          <w:szCs w:val="24"/>
        </w:rPr>
        <w:t>anja</w:t>
      </w:r>
      <w:r w:rsidR="007465BF" w:rsidRPr="00595B1C">
        <w:rPr>
          <w:rFonts w:ascii="Arial" w:hAnsi="Arial" w:cs="Arial"/>
          <w:sz w:val="24"/>
          <w:szCs w:val="24"/>
        </w:rPr>
        <w:t xml:space="preserve"> takse, nadzor nad provođ</w:t>
      </w:r>
      <w:r w:rsidRPr="00595B1C">
        <w:rPr>
          <w:rFonts w:ascii="Arial" w:hAnsi="Arial" w:cs="Arial"/>
          <w:sz w:val="24"/>
          <w:szCs w:val="24"/>
        </w:rPr>
        <w:t>enjem ove Odluke, kao i druga pitanja koja se odnose na naplatu</w:t>
      </w:r>
      <w:r w:rsidR="00FE78E9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taksi.</w:t>
      </w:r>
    </w:p>
    <w:p w14:paraId="67027B1E" w14:textId="77777777" w:rsidR="00144E6D" w:rsidRPr="00595B1C" w:rsidRDefault="00913647" w:rsidP="00595B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2.</w:t>
      </w:r>
    </w:p>
    <w:p w14:paraId="653A0989" w14:textId="77777777" w:rsidR="00144E6D" w:rsidRPr="00595B1C" w:rsidRDefault="00144E6D" w:rsidP="00595B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(Definicije pojmova)</w:t>
      </w:r>
    </w:p>
    <w:p w14:paraId="7E8CAC3A" w14:textId="77777777" w:rsidR="00144E6D" w:rsidRPr="00595B1C" w:rsidRDefault="00144E6D" w:rsidP="00144E6D">
      <w:pPr>
        <w:rPr>
          <w:rFonts w:ascii="Arial" w:hAnsi="Arial" w:cs="Arial"/>
          <w:sz w:val="24"/>
          <w:szCs w:val="24"/>
        </w:rPr>
      </w:pPr>
    </w:p>
    <w:p w14:paraId="75B816A4" w14:textId="77777777" w:rsidR="007465BF" w:rsidRDefault="00144E6D" w:rsidP="00F55A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Definicije pojmova u smislu ove Odluke su:</w:t>
      </w:r>
    </w:p>
    <w:p w14:paraId="26A99BAD" w14:textId="41D7EF6B" w:rsidR="00F856EF" w:rsidRPr="00F856EF" w:rsidRDefault="00F856EF" w:rsidP="00F55A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6EF">
        <w:rPr>
          <w:rFonts w:ascii="Arial" w:hAnsi="Arial" w:cs="Arial"/>
          <w:sz w:val="24"/>
          <w:szCs w:val="24"/>
        </w:rPr>
        <w:t xml:space="preserve">Pod  isticanjem reklama, kojima se reklamiraju proizvodi, usluge i dobra podrazumijeva se: </w:t>
      </w:r>
    </w:p>
    <w:p w14:paraId="7137F2BC" w14:textId="2BF66EE4" w:rsidR="00F856EF" w:rsidRPr="00F856EF" w:rsidRDefault="00F856EF" w:rsidP="00F55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56EF">
        <w:rPr>
          <w:rFonts w:ascii="Arial" w:hAnsi="Arial" w:cs="Arial"/>
          <w:sz w:val="24"/>
          <w:szCs w:val="24"/>
        </w:rPr>
        <w:t xml:space="preserve">1) reklamni pano, </w:t>
      </w:r>
    </w:p>
    <w:p w14:paraId="0A681A2D" w14:textId="60FB83A6" w:rsidR="00F856EF" w:rsidRPr="00F856EF" w:rsidRDefault="00F856EF" w:rsidP="00F55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56EF">
        <w:rPr>
          <w:rFonts w:ascii="Arial" w:hAnsi="Arial" w:cs="Arial"/>
          <w:sz w:val="24"/>
          <w:szCs w:val="24"/>
        </w:rPr>
        <w:t xml:space="preserve">2) samostojeći reklamni pano (city light, billboard, bigboard, megaboard, totem, wallscape, </w:t>
      </w:r>
      <w:r>
        <w:rPr>
          <w:rFonts w:ascii="Arial" w:hAnsi="Arial" w:cs="Arial"/>
          <w:sz w:val="24"/>
          <w:szCs w:val="24"/>
        </w:rPr>
        <w:tab/>
      </w:r>
      <w:r w:rsidRPr="00F856EF">
        <w:rPr>
          <w:rFonts w:ascii="Arial" w:hAnsi="Arial" w:cs="Arial"/>
          <w:sz w:val="24"/>
          <w:szCs w:val="24"/>
        </w:rPr>
        <w:t xml:space="preserve">display  i sl), </w:t>
      </w:r>
    </w:p>
    <w:p w14:paraId="56C0D7D5" w14:textId="27897FE0" w:rsidR="00F856EF" w:rsidRPr="00F856EF" w:rsidRDefault="00F856EF" w:rsidP="00F55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56EF">
        <w:rPr>
          <w:rFonts w:ascii="Arial" w:hAnsi="Arial" w:cs="Arial"/>
          <w:sz w:val="24"/>
          <w:szCs w:val="24"/>
        </w:rPr>
        <w:t>3) reklama na stubovima javne rasvjete,</w:t>
      </w:r>
    </w:p>
    <w:p w14:paraId="3F24FC04" w14:textId="024B8DBF" w:rsidR="00F856EF" w:rsidRPr="00F856EF" w:rsidRDefault="00F856EF" w:rsidP="00F55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56EF">
        <w:rPr>
          <w:rFonts w:ascii="Arial" w:hAnsi="Arial" w:cs="Arial"/>
          <w:sz w:val="24"/>
          <w:szCs w:val="24"/>
        </w:rPr>
        <w:t xml:space="preserve">4) reklamni ormarić ili vitrina, </w:t>
      </w:r>
    </w:p>
    <w:p w14:paraId="08E5060A" w14:textId="77777777" w:rsidR="00F856EF" w:rsidRPr="00F856EF" w:rsidRDefault="00F856EF" w:rsidP="00F55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56EF">
        <w:rPr>
          <w:rFonts w:ascii="Arial" w:hAnsi="Arial" w:cs="Arial"/>
          <w:sz w:val="24"/>
          <w:szCs w:val="24"/>
        </w:rPr>
        <w:t xml:space="preserve">5) pokretni reklamni pano, </w:t>
      </w:r>
    </w:p>
    <w:p w14:paraId="55256647" w14:textId="71FC9776" w:rsidR="00F856EF" w:rsidRPr="00F856EF" w:rsidRDefault="00F856EF" w:rsidP="00F55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56EF">
        <w:rPr>
          <w:rFonts w:ascii="Arial" w:hAnsi="Arial" w:cs="Arial"/>
          <w:sz w:val="24"/>
          <w:szCs w:val="24"/>
        </w:rPr>
        <w:t xml:space="preserve">6) transparent, </w:t>
      </w:r>
    </w:p>
    <w:p w14:paraId="16D197EC" w14:textId="77777777" w:rsidR="00F856EF" w:rsidRPr="00F856EF" w:rsidRDefault="00F856EF" w:rsidP="00F55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56EF">
        <w:rPr>
          <w:rFonts w:ascii="Arial" w:hAnsi="Arial" w:cs="Arial"/>
          <w:sz w:val="24"/>
          <w:szCs w:val="24"/>
        </w:rPr>
        <w:t xml:space="preserve">7) reklama na  tendama, </w:t>
      </w:r>
    </w:p>
    <w:p w14:paraId="01BE0251" w14:textId="77777777" w:rsidR="00F856EF" w:rsidRPr="00F856EF" w:rsidRDefault="00F856EF" w:rsidP="00F55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56EF">
        <w:rPr>
          <w:rFonts w:ascii="Arial" w:hAnsi="Arial" w:cs="Arial"/>
          <w:sz w:val="24"/>
          <w:szCs w:val="24"/>
        </w:rPr>
        <w:t>8) jarbol sa  reklamnom zastavom,</w:t>
      </w:r>
    </w:p>
    <w:p w14:paraId="716B9F23" w14:textId="792BE589" w:rsidR="00F856EF" w:rsidRPr="00F856EF" w:rsidRDefault="00F856EF" w:rsidP="00F55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56EF">
        <w:rPr>
          <w:rFonts w:ascii="Arial" w:hAnsi="Arial" w:cs="Arial"/>
          <w:sz w:val="24"/>
          <w:szCs w:val="24"/>
        </w:rPr>
        <w:t xml:space="preserve">9) reklamni sadržaj, poruka ili informacija, koja je oslikana, ljepljena, pisana ili otisnuta na fasadi građevina ili izlozima poslovnih prostora, </w:t>
      </w:r>
    </w:p>
    <w:p w14:paraId="48C4E705" w14:textId="77777777" w:rsidR="00F856EF" w:rsidRPr="00F856EF" w:rsidRDefault="00F856EF" w:rsidP="00F55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56EF">
        <w:rPr>
          <w:rFonts w:ascii="Arial" w:hAnsi="Arial" w:cs="Arial"/>
          <w:sz w:val="24"/>
          <w:szCs w:val="24"/>
        </w:rPr>
        <w:t xml:space="preserve">10) reklama na reklamnom platnu ili ceradi, postavljena na fasadi objekta, balkonskoj ogradi objekta, ogradi oko objekta, na građevinskoj skeli i slično, </w:t>
      </w:r>
    </w:p>
    <w:p w14:paraId="44DF8B8D" w14:textId="77777777" w:rsidR="00F856EF" w:rsidRPr="00F856EF" w:rsidRDefault="00F856EF" w:rsidP="00F55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856EF">
        <w:rPr>
          <w:rFonts w:ascii="Arial" w:hAnsi="Arial" w:cs="Arial"/>
          <w:sz w:val="24"/>
          <w:szCs w:val="24"/>
        </w:rPr>
        <w:t>11) reklamne folije i ispisi na motornim vozilima privrednih društava i fizičkih lica koja obavljaju samostalnu djelatnost,</w:t>
      </w:r>
    </w:p>
    <w:p w14:paraId="32498F3C" w14:textId="6508CED9" w:rsidR="000C2E31" w:rsidRPr="00F55AE6" w:rsidRDefault="007465BF" w:rsidP="00F55A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AE6">
        <w:rPr>
          <w:rFonts w:ascii="Arial" w:hAnsi="Arial" w:cs="Arial"/>
          <w:sz w:val="24"/>
          <w:szCs w:val="24"/>
        </w:rPr>
        <w:t>Pod priređ</w:t>
      </w:r>
      <w:r w:rsidR="00144E6D" w:rsidRPr="00F55AE6">
        <w:rPr>
          <w:rFonts w:ascii="Arial" w:hAnsi="Arial" w:cs="Arial"/>
          <w:sz w:val="24"/>
          <w:szCs w:val="24"/>
        </w:rPr>
        <w:t>ivanjem zabavnih ig</w:t>
      </w:r>
      <w:r w:rsidRPr="00F55AE6">
        <w:rPr>
          <w:rFonts w:ascii="Arial" w:hAnsi="Arial" w:cs="Arial"/>
          <w:sz w:val="24"/>
          <w:szCs w:val="24"/>
        </w:rPr>
        <w:t>ara u ugostiteljskim objektima i</w:t>
      </w:r>
      <w:r w:rsidR="00144E6D" w:rsidRPr="00F55AE6">
        <w:rPr>
          <w:rFonts w:ascii="Arial" w:hAnsi="Arial" w:cs="Arial"/>
          <w:sz w:val="24"/>
          <w:szCs w:val="24"/>
        </w:rPr>
        <w:t xml:space="preserve"> drugim prostorima</w:t>
      </w:r>
      <w:r w:rsidRPr="00F55AE6">
        <w:rPr>
          <w:rFonts w:ascii="Arial" w:hAnsi="Arial" w:cs="Arial"/>
          <w:sz w:val="24"/>
          <w:szCs w:val="24"/>
        </w:rPr>
        <w:t xml:space="preserve"> podrazumijevaju se igre na računarima, igrać</w:t>
      </w:r>
      <w:r w:rsidR="00144E6D" w:rsidRPr="00F55AE6">
        <w:rPr>
          <w:rFonts w:ascii="Arial" w:hAnsi="Arial" w:cs="Arial"/>
          <w:sz w:val="24"/>
          <w:szCs w:val="24"/>
        </w:rPr>
        <w:t>im konzolama, simulatorima,autom</w:t>
      </w:r>
      <w:r w:rsidRPr="00F55AE6">
        <w:rPr>
          <w:rFonts w:ascii="Arial" w:hAnsi="Arial" w:cs="Arial"/>
          <w:sz w:val="24"/>
          <w:szCs w:val="24"/>
        </w:rPr>
        <w:t>atima za video igre, fliperima,bilijarima i drugim slič</w:t>
      </w:r>
      <w:r w:rsidR="00144E6D" w:rsidRPr="00F55AE6">
        <w:rPr>
          <w:rFonts w:ascii="Arial" w:hAnsi="Arial" w:cs="Arial"/>
          <w:sz w:val="24"/>
          <w:szCs w:val="24"/>
        </w:rPr>
        <w:t>nim automatima koji se</w:t>
      </w:r>
      <w:r w:rsidRPr="00F55AE6">
        <w:rPr>
          <w:rFonts w:ascii="Arial" w:hAnsi="Arial" w:cs="Arial"/>
          <w:sz w:val="24"/>
          <w:szCs w:val="24"/>
        </w:rPr>
        <w:t xml:space="preserve"> stavljaju u pogon pomoću </w:t>
      </w:r>
      <w:r w:rsidRPr="00F55AE6">
        <w:rPr>
          <w:rFonts w:ascii="Arial" w:hAnsi="Arial" w:cs="Arial"/>
          <w:sz w:val="24"/>
          <w:szCs w:val="24"/>
        </w:rPr>
        <w:lastRenderedPageBreak/>
        <w:t>kovanog novca, ž</w:t>
      </w:r>
      <w:r w:rsidR="00144E6D" w:rsidRPr="00F55AE6">
        <w:rPr>
          <w:rFonts w:ascii="Arial" w:hAnsi="Arial" w:cs="Arial"/>
          <w:sz w:val="24"/>
          <w:szCs w:val="24"/>
        </w:rPr>
        <w:t>etona ili uz naplatu, a</w:t>
      </w:r>
      <w:r w:rsidRPr="00F55AE6">
        <w:rPr>
          <w:rFonts w:ascii="Arial" w:hAnsi="Arial" w:cs="Arial"/>
          <w:sz w:val="24"/>
          <w:szCs w:val="24"/>
        </w:rPr>
        <w:t xml:space="preserve"> u kojima igrač</w:t>
      </w:r>
      <w:r w:rsidR="00144E6D" w:rsidRPr="00F55AE6">
        <w:rPr>
          <w:rFonts w:ascii="Arial" w:hAnsi="Arial" w:cs="Arial"/>
          <w:sz w:val="24"/>
          <w:szCs w:val="24"/>
        </w:rPr>
        <w:t xml:space="preserve"> ne</w:t>
      </w:r>
      <w:r w:rsidRPr="00F55AE6">
        <w:rPr>
          <w:rFonts w:ascii="Arial" w:hAnsi="Arial" w:cs="Arial"/>
          <w:sz w:val="24"/>
          <w:szCs w:val="24"/>
        </w:rPr>
        <w:t xml:space="preserve"> može ostvariti dobitak u novcu, stvarima ili pravima; </w:t>
      </w:r>
    </w:p>
    <w:p w14:paraId="4B08BBCD" w14:textId="77777777" w:rsidR="00757BE3" w:rsidRPr="00595B1C" w:rsidRDefault="007465BF" w:rsidP="00F55A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Pod koriš</w:t>
      </w:r>
      <w:r w:rsidR="00144E6D" w:rsidRPr="00595B1C">
        <w:rPr>
          <w:rFonts w:ascii="Arial" w:hAnsi="Arial" w:cs="Arial"/>
          <w:sz w:val="24"/>
          <w:szCs w:val="24"/>
        </w:rPr>
        <w:t>tenjem</w:t>
      </w:r>
      <w:r w:rsidRPr="00595B1C">
        <w:rPr>
          <w:rFonts w:ascii="Arial" w:hAnsi="Arial" w:cs="Arial"/>
          <w:sz w:val="24"/>
          <w:szCs w:val="24"/>
        </w:rPr>
        <w:t xml:space="preserve"> aparata za posebne igre na sreć</w:t>
      </w:r>
      <w:r w:rsidR="00144E6D" w:rsidRPr="00595B1C">
        <w:rPr>
          <w:rFonts w:ascii="Arial" w:hAnsi="Arial" w:cs="Arial"/>
          <w:sz w:val="24"/>
          <w:szCs w:val="24"/>
        </w:rPr>
        <w:t>u i sl. podrazumijevaju se</w:t>
      </w:r>
      <w:r w:rsidRPr="00595B1C">
        <w:rPr>
          <w:rFonts w:ascii="Arial" w:hAnsi="Arial" w:cs="Arial"/>
          <w:sz w:val="24"/>
          <w:szCs w:val="24"/>
        </w:rPr>
        <w:t xml:space="preserve"> mehanički, elektronski ili slič</w:t>
      </w:r>
      <w:r w:rsidR="00144E6D" w:rsidRPr="00595B1C">
        <w:rPr>
          <w:rFonts w:ascii="Arial" w:hAnsi="Arial" w:cs="Arial"/>
          <w:sz w:val="24"/>
          <w:szCs w:val="24"/>
        </w:rPr>
        <w:t>ni ure</w:t>
      </w:r>
      <w:r w:rsidR="00FB3159" w:rsidRPr="00595B1C">
        <w:rPr>
          <w:rFonts w:ascii="Arial" w:hAnsi="Arial" w:cs="Arial"/>
          <w:sz w:val="24"/>
          <w:szCs w:val="24"/>
        </w:rPr>
        <w:t>đ</w:t>
      </w:r>
      <w:r w:rsidR="00144E6D" w:rsidRPr="00595B1C">
        <w:rPr>
          <w:rFonts w:ascii="Arial" w:hAnsi="Arial" w:cs="Arial"/>
          <w:sz w:val="24"/>
          <w:szCs w:val="24"/>
        </w:rPr>
        <w:t>a</w:t>
      </w:r>
      <w:r w:rsidRPr="00595B1C">
        <w:rPr>
          <w:rFonts w:ascii="Arial" w:hAnsi="Arial" w:cs="Arial"/>
          <w:sz w:val="24"/>
          <w:szCs w:val="24"/>
        </w:rPr>
        <w:t>ji čije korištenje od jednog ili viš</w:t>
      </w:r>
      <w:r w:rsidR="00144E6D" w:rsidRPr="00595B1C">
        <w:rPr>
          <w:rFonts w:ascii="Arial" w:hAnsi="Arial" w:cs="Arial"/>
          <w:sz w:val="24"/>
          <w:szCs w:val="24"/>
        </w:rPr>
        <w:t>e korisnika u</w:t>
      </w:r>
      <w:r w:rsidRPr="00595B1C">
        <w:rPr>
          <w:rFonts w:ascii="Arial" w:hAnsi="Arial" w:cs="Arial"/>
          <w:sz w:val="24"/>
          <w:szCs w:val="24"/>
        </w:rPr>
        <w:t xml:space="preserve"> konačnici donosi moguć</w:t>
      </w:r>
      <w:r w:rsidR="00144E6D" w:rsidRPr="00595B1C">
        <w:rPr>
          <w:rFonts w:ascii="Arial" w:hAnsi="Arial" w:cs="Arial"/>
          <w:sz w:val="24"/>
          <w:szCs w:val="24"/>
        </w:rPr>
        <w:t>nost ostvarenja odredenog</w:t>
      </w:r>
      <w:r w:rsidR="000C2E31" w:rsidRPr="00595B1C">
        <w:rPr>
          <w:rFonts w:ascii="Arial" w:hAnsi="Arial" w:cs="Arial"/>
          <w:sz w:val="24"/>
          <w:szCs w:val="24"/>
        </w:rPr>
        <w:t xml:space="preserve"> dobitka;</w:t>
      </w:r>
    </w:p>
    <w:p w14:paraId="517D1781" w14:textId="77777777" w:rsidR="00757BE3" w:rsidRPr="00595B1C" w:rsidRDefault="00030250" w:rsidP="00F55A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Pod koriš</w:t>
      </w:r>
      <w:r w:rsidR="00144E6D" w:rsidRPr="00595B1C">
        <w:rPr>
          <w:rFonts w:ascii="Arial" w:hAnsi="Arial" w:cs="Arial"/>
          <w:sz w:val="24"/>
          <w:szCs w:val="24"/>
        </w:rPr>
        <w:t>tenjem posl</w:t>
      </w:r>
      <w:r w:rsidRPr="00595B1C">
        <w:rPr>
          <w:rFonts w:ascii="Arial" w:hAnsi="Arial" w:cs="Arial"/>
          <w:sz w:val="24"/>
          <w:szCs w:val="24"/>
        </w:rPr>
        <w:t>ovnog prostora u kojem se priređuju klasične igre na sreć</w:t>
      </w:r>
      <w:r w:rsidR="00144E6D" w:rsidRPr="00595B1C">
        <w:rPr>
          <w:rFonts w:ascii="Arial" w:hAnsi="Arial" w:cs="Arial"/>
          <w:sz w:val="24"/>
          <w:szCs w:val="24"/>
        </w:rPr>
        <w:t>u i</w:t>
      </w:r>
      <w:r w:rsidRPr="00595B1C">
        <w:rPr>
          <w:rFonts w:ascii="Arial" w:hAnsi="Arial" w:cs="Arial"/>
          <w:sz w:val="24"/>
          <w:szCs w:val="24"/>
        </w:rPr>
        <w:t xml:space="preserve"> posebne igre na sreć</w:t>
      </w:r>
      <w:r w:rsidR="00144E6D" w:rsidRPr="00595B1C">
        <w:rPr>
          <w:rFonts w:ascii="Arial" w:hAnsi="Arial" w:cs="Arial"/>
          <w:sz w:val="24"/>
          <w:szCs w:val="24"/>
        </w:rPr>
        <w:t>u, podrazumijeva se svaki prostor u kojem se</w:t>
      </w:r>
      <w:r w:rsidRPr="00595B1C">
        <w:rPr>
          <w:rFonts w:ascii="Arial" w:hAnsi="Arial" w:cs="Arial"/>
          <w:sz w:val="24"/>
          <w:szCs w:val="24"/>
        </w:rPr>
        <w:t xml:space="preserve"> prire</w:t>
      </w:r>
      <w:r w:rsidR="00FB3159" w:rsidRPr="00595B1C">
        <w:rPr>
          <w:rFonts w:ascii="Arial" w:hAnsi="Arial" w:cs="Arial"/>
          <w:sz w:val="24"/>
          <w:szCs w:val="24"/>
        </w:rPr>
        <w:t>đ</w:t>
      </w:r>
      <w:r w:rsidRPr="00595B1C">
        <w:rPr>
          <w:rFonts w:ascii="Arial" w:hAnsi="Arial" w:cs="Arial"/>
          <w:sz w:val="24"/>
          <w:szCs w:val="24"/>
        </w:rPr>
        <w:t>uju klasič</w:t>
      </w:r>
      <w:r w:rsidR="00144E6D" w:rsidRPr="00595B1C">
        <w:rPr>
          <w:rFonts w:ascii="Arial" w:hAnsi="Arial" w:cs="Arial"/>
          <w:sz w:val="24"/>
          <w:szCs w:val="24"/>
        </w:rPr>
        <w:t>ne</w:t>
      </w:r>
      <w:r w:rsidRPr="00595B1C">
        <w:rPr>
          <w:rFonts w:ascii="Arial" w:hAnsi="Arial" w:cs="Arial"/>
          <w:sz w:val="24"/>
          <w:szCs w:val="24"/>
        </w:rPr>
        <w:t xml:space="preserve"> igre na sreću i/ili posebne igre na sreć</w:t>
      </w:r>
      <w:r w:rsidR="00144E6D" w:rsidRPr="00595B1C">
        <w:rPr>
          <w:rFonts w:ascii="Arial" w:hAnsi="Arial" w:cs="Arial"/>
          <w:sz w:val="24"/>
          <w:szCs w:val="24"/>
        </w:rPr>
        <w:t>u;</w:t>
      </w:r>
    </w:p>
    <w:p w14:paraId="3982BFB6" w14:textId="77777777" w:rsidR="00757BE3" w:rsidRPr="00595B1C" w:rsidRDefault="00030250" w:rsidP="00F55A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Držanje i izvo</w:t>
      </w:r>
      <w:r w:rsidR="000C2E31" w:rsidRPr="00595B1C">
        <w:rPr>
          <w:rFonts w:ascii="Arial" w:hAnsi="Arial" w:cs="Arial"/>
          <w:sz w:val="24"/>
          <w:szCs w:val="24"/>
        </w:rPr>
        <w:t>đ</w:t>
      </w:r>
      <w:r w:rsidRPr="00595B1C">
        <w:rPr>
          <w:rFonts w:ascii="Arial" w:hAnsi="Arial" w:cs="Arial"/>
          <w:sz w:val="24"/>
          <w:szCs w:val="24"/>
        </w:rPr>
        <w:t>enje muzike už</w:t>
      </w:r>
      <w:r w:rsidR="00144E6D" w:rsidRPr="00595B1C">
        <w:rPr>
          <w:rFonts w:ascii="Arial" w:hAnsi="Arial" w:cs="Arial"/>
          <w:sz w:val="24"/>
          <w:szCs w:val="24"/>
        </w:rPr>
        <w:t xml:space="preserve">ivo </w:t>
      </w:r>
      <w:r w:rsidRPr="00595B1C">
        <w:rPr>
          <w:rFonts w:ascii="Arial" w:hAnsi="Arial" w:cs="Arial"/>
          <w:sz w:val="24"/>
          <w:szCs w:val="24"/>
        </w:rPr>
        <w:t>u ugostiteljskim objektima i baš</w:t>
      </w:r>
      <w:r w:rsidR="00144E6D" w:rsidRPr="00595B1C">
        <w:rPr>
          <w:rFonts w:ascii="Arial" w:hAnsi="Arial" w:cs="Arial"/>
          <w:sz w:val="24"/>
          <w:szCs w:val="24"/>
        </w:rPr>
        <w:t>tama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="00144E6D" w:rsidRPr="00595B1C">
        <w:rPr>
          <w:rFonts w:ascii="Arial" w:hAnsi="Arial" w:cs="Arial"/>
          <w:sz w:val="24"/>
          <w:szCs w:val="24"/>
        </w:rPr>
        <w:t>ugostiteljskih objekata podrazumijeva</w:t>
      </w:r>
      <w:r w:rsidRPr="00595B1C">
        <w:rPr>
          <w:rFonts w:ascii="Arial" w:hAnsi="Arial" w:cs="Arial"/>
          <w:sz w:val="24"/>
          <w:szCs w:val="24"/>
        </w:rPr>
        <w:t xml:space="preserve"> povremeno ili svakodnevno izvođ</w:t>
      </w:r>
      <w:r w:rsidR="00144E6D" w:rsidRPr="00595B1C">
        <w:rPr>
          <w:rFonts w:ascii="Arial" w:hAnsi="Arial" w:cs="Arial"/>
          <w:sz w:val="24"/>
          <w:szCs w:val="24"/>
        </w:rPr>
        <w:t>enje</w:t>
      </w:r>
      <w:r w:rsidRPr="00595B1C">
        <w:rPr>
          <w:rFonts w:ascii="Arial" w:hAnsi="Arial" w:cs="Arial"/>
          <w:sz w:val="24"/>
          <w:szCs w:val="24"/>
        </w:rPr>
        <w:t xml:space="preserve"> muzičkog programa (muzike uživo) uz pruž</w:t>
      </w:r>
      <w:r w:rsidR="00144E6D" w:rsidRPr="00595B1C">
        <w:rPr>
          <w:rFonts w:ascii="Arial" w:hAnsi="Arial" w:cs="Arial"/>
          <w:sz w:val="24"/>
          <w:szCs w:val="24"/>
        </w:rPr>
        <w:t>anje ugostiteljskih usluga;</w:t>
      </w:r>
    </w:p>
    <w:p w14:paraId="1CF5A395" w14:textId="77777777" w:rsidR="00757BE3" w:rsidRPr="00595B1C" w:rsidRDefault="00030250" w:rsidP="00F55A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Priređ</w:t>
      </w:r>
      <w:r w:rsidR="00144E6D" w:rsidRPr="00595B1C">
        <w:rPr>
          <w:rFonts w:ascii="Arial" w:hAnsi="Arial" w:cs="Arial"/>
          <w:sz w:val="24"/>
          <w:szCs w:val="24"/>
        </w:rPr>
        <w:t>ivanje komercijalnih koncera</w:t>
      </w:r>
      <w:r w:rsidRPr="00595B1C">
        <w:rPr>
          <w:rFonts w:ascii="Arial" w:hAnsi="Arial" w:cs="Arial"/>
          <w:sz w:val="24"/>
          <w:szCs w:val="24"/>
        </w:rPr>
        <w:t>ta podrazumijeva organizovanje i priređ</w:t>
      </w:r>
      <w:r w:rsidR="00144E6D" w:rsidRPr="00595B1C">
        <w:rPr>
          <w:rFonts w:ascii="Arial" w:hAnsi="Arial" w:cs="Arial"/>
          <w:sz w:val="24"/>
          <w:szCs w:val="24"/>
        </w:rPr>
        <w:t>ivanje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="00144E6D" w:rsidRPr="00595B1C">
        <w:rPr>
          <w:rFonts w:ascii="Arial" w:hAnsi="Arial" w:cs="Arial"/>
          <w:sz w:val="24"/>
          <w:szCs w:val="24"/>
        </w:rPr>
        <w:t>koncerata na otvorenom i u zatvorenom prostoru uz naplatu karata;</w:t>
      </w:r>
    </w:p>
    <w:p w14:paraId="615D00F7" w14:textId="77777777" w:rsidR="00757BE3" w:rsidRPr="00595B1C" w:rsidRDefault="00B12709" w:rsidP="00F55A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Postavljanje i držanje uređ</w:t>
      </w:r>
      <w:r w:rsidR="00144E6D" w:rsidRPr="00595B1C">
        <w:rPr>
          <w:rFonts w:ascii="Arial" w:hAnsi="Arial" w:cs="Arial"/>
          <w:sz w:val="24"/>
          <w:szCs w:val="24"/>
        </w:rPr>
        <w:t>aja za isplatu i naplatu gotovine (bankomata)podr</w:t>
      </w:r>
      <w:r w:rsidRPr="00595B1C">
        <w:rPr>
          <w:rFonts w:ascii="Arial" w:hAnsi="Arial" w:cs="Arial"/>
          <w:sz w:val="24"/>
          <w:szCs w:val="24"/>
        </w:rPr>
        <w:t>azumijeva svako zauzimanje površ</w:t>
      </w:r>
      <w:r w:rsidR="00144E6D" w:rsidRPr="00595B1C">
        <w:rPr>
          <w:rFonts w:ascii="Arial" w:hAnsi="Arial" w:cs="Arial"/>
          <w:sz w:val="24"/>
          <w:szCs w:val="24"/>
        </w:rPr>
        <w:t>ine radi postavljanja i instaliranja ovakvih</w:t>
      </w:r>
      <w:r w:rsidRPr="00595B1C">
        <w:rPr>
          <w:rFonts w:ascii="Arial" w:hAnsi="Arial" w:cs="Arial"/>
          <w:sz w:val="24"/>
          <w:szCs w:val="24"/>
        </w:rPr>
        <w:t xml:space="preserve"> uređaja u svrhu pruž</w:t>
      </w:r>
      <w:r w:rsidR="00144E6D" w:rsidRPr="00595B1C">
        <w:rPr>
          <w:rFonts w:ascii="Arial" w:hAnsi="Arial" w:cs="Arial"/>
          <w:sz w:val="24"/>
          <w:szCs w:val="24"/>
        </w:rPr>
        <w:t>anja usluga prema konzumentima;</w:t>
      </w:r>
    </w:p>
    <w:p w14:paraId="7FA84979" w14:textId="77777777" w:rsidR="00144E6D" w:rsidRPr="00595B1C" w:rsidRDefault="00B12709" w:rsidP="00F55A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Postavljanje i držanje svih drugih uređ</w:t>
      </w:r>
      <w:r w:rsidR="00144E6D" w:rsidRPr="00595B1C">
        <w:rPr>
          <w:rFonts w:ascii="Arial" w:hAnsi="Arial" w:cs="Arial"/>
          <w:sz w:val="24"/>
          <w:szCs w:val="24"/>
        </w:rPr>
        <w:t>aja koji putem automatske obrade podataka</w:t>
      </w:r>
      <w:r w:rsidRPr="00595B1C">
        <w:rPr>
          <w:rFonts w:ascii="Arial" w:hAnsi="Arial" w:cs="Arial"/>
          <w:sz w:val="24"/>
          <w:szCs w:val="24"/>
        </w:rPr>
        <w:t xml:space="preserve"> naplać</w:t>
      </w:r>
      <w:r w:rsidR="00144E6D" w:rsidRPr="00595B1C">
        <w:rPr>
          <w:rFonts w:ascii="Arial" w:hAnsi="Arial" w:cs="Arial"/>
          <w:sz w:val="24"/>
          <w:szCs w:val="24"/>
        </w:rPr>
        <w:t>uju usluge korisnicima gotovinom, karticama za naplatu ili posredstvom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="00144E6D" w:rsidRPr="00595B1C">
        <w:rPr>
          <w:rFonts w:ascii="Arial" w:hAnsi="Arial" w:cs="Arial"/>
          <w:sz w:val="24"/>
          <w:szCs w:val="24"/>
        </w:rPr>
        <w:t xml:space="preserve">telekom </w:t>
      </w:r>
      <w:r w:rsidR="000C2E31" w:rsidRPr="00595B1C">
        <w:rPr>
          <w:rFonts w:ascii="Arial" w:hAnsi="Arial" w:cs="Arial"/>
          <w:sz w:val="24"/>
          <w:szCs w:val="24"/>
        </w:rPr>
        <w:t xml:space="preserve">operatera (kafemati, parkomati </w:t>
      </w:r>
      <w:r w:rsidR="00144E6D" w:rsidRPr="00595B1C">
        <w:rPr>
          <w:rFonts w:ascii="Arial" w:hAnsi="Arial" w:cs="Arial"/>
          <w:sz w:val="24"/>
          <w:szCs w:val="24"/>
        </w:rPr>
        <w:t>i sl.) podrazumijeva</w:t>
      </w:r>
      <w:r w:rsidRPr="00595B1C">
        <w:rPr>
          <w:rFonts w:ascii="Arial" w:hAnsi="Arial" w:cs="Arial"/>
          <w:sz w:val="24"/>
          <w:szCs w:val="24"/>
        </w:rPr>
        <w:t xml:space="preserve"> postavljanje, navedenih uređ</w:t>
      </w:r>
      <w:r w:rsidR="00144E6D" w:rsidRPr="00595B1C">
        <w:rPr>
          <w:rFonts w:ascii="Arial" w:hAnsi="Arial" w:cs="Arial"/>
          <w:sz w:val="24"/>
          <w:szCs w:val="24"/>
        </w:rPr>
        <w:t>aja koji au</w:t>
      </w:r>
      <w:r w:rsidRPr="00595B1C">
        <w:rPr>
          <w:rFonts w:ascii="Arial" w:hAnsi="Arial" w:cs="Arial"/>
          <w:sz w:val="24"/>
          <w:szCs w:val="24"/>
        </w:rPr>
        <w:t>tomatskom obradom podataka obrač</w:t>
      </w:r>
      <w:r w:rsidR="00144E6D" w:rsidRPr="00595B1C">
        <w:rPr>
          <w:rFonts w:ascii="Arial" w:hAnsi="Arial" w:cs="Arial"/>
          <w:sz w:val="24"/>
          <w:szCs w:val="24"/>
        </w:rPr>
        <w:t>unavaju</w:t>
      </w:r>
      <w:r w:rsidRPr="00595B1C">
        <w:rPr>
          <w:rFonts w:ascii="Arial" w:hAnsi="Arial" w:cs="Arial"/>
          <w:sz w:val="24"/>
          <w:szCs w:val="24"/>
        </w:rPr>
        <w:t xml:space="preserve"> i naplaćuju razne vrste usluga bez lič</w:t>
      </w:r>
      <w:r w:rsidR="00144E6D" w:rsidRPr="00595B1C">
        <w:rPr>
          <w:rFonts w:ascii="Arial" w:hAnsi="Arial" w:cs="Arial"/>
          <w:sz w:val="24"/>
          <w:szCs w:val="24"/>
        </w:rPr>
        <w:t xml:space="preserve">nog posredovanja konzumenta sa </w:t>
      </w:r>
      <w:r w:rsidRPr="00595B1C">
        <w:rPr>
          <w:rFonts w:ascii="Arial" w:hAnsi="Arial" w:cs="Arial"/>
          <w:sz w:val="24"/>
          <w:szCs w:val="24"/>
        </w:rPr>
        <w:t>pruž</w:t>
      </w:r>
      <w:r w:rsidR="00144E6D" w:rsidRPr="00595B1C">
        <w:rPr>
          <w:rFonts w:ascii="Arial" w:hAnsi="Arial" w:cs="Arial"/>
          <w:sz w:val="24"/>
          <w:szCs w:val="24"/>
        </w:rPr>
        <w:t>aocem</w:t>
      </w:r>
      <w:r w:rsidRPr="00595B1C">
        <w:rPr>
          <w:rFonts w:ascii="Arial" w:hAnsi="Arial" w:cs="Arial"/>
          <w:sz w:val="24"/>
          <w:szCs w:val="24"/>
        </w:rPr>
        <w:t xml:space="preserve"> usluga, koji može biti registrovan kao fizič</w:t>
      </w:r>
      <w:r w:rsidR="00144E6D" w:rsidRPr="00595B1C">
        <w:rPr>
          <w:rFonts w:ascii="Arial" w:hAnsi="Arial" w:cs="Arial"/>
          <w:sz w:val="24"/>
          <w:szCs w:val="24"/>
        </w:rPr>
        <w:t>ko ili pravno lice.</w:t>
      </w:r>
    </w:p>
    <w:p w14:paraId="25254FBD" w14:textId="77777777" w:rsidR="00144E6D" w:rsidRPr="00595B1C" w:rsidRDefault="00B12709" w:rsidP="00F8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3.</w:t>
      </w:r>
    </w:p>
    <w:p w14:paraId="2370DAA2" w14:textId="77777777" w:rsidR="00144E6D" w:rsidRPr="00595B1C" w:rsidRDefault="00144E6D" w:rsidP="00F8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(Vrste taksi)</w:t>
      </w:r>
    </w:p>
    <w:p w14:paraId="3B802B94" w14:textId="77777777" w:rsidR="00144E6D" w:rsidRPr="00595B1C" w:rsidRDefault="00144E6D" w:rsidP="00144E6D">
      <w:pPr>
        <w:rPr>
          <w:rFonts w:ascii="Arial" w:hAnsi="Arial" w:cs="Arial"/>
          <w:sz w:val="24"/>
          <w:szCs w:val="24"/>
        </w:rPr>
      </w:pPr>
    </w:p>
    <w:p w14:paraId="06F4B7C7" w14:textId="77777777" w:rsidR="00F55AE6" w:rsidRDefault="00B12709" w:rsidP="00F55AE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Takse se napla</w:t>
      </w:r>
      <w:r w:rsidR="000C2E31" w:rsidRPr="00595B1C">
        <w:rPr>
          <w:rFonts w:ascii="Arial" w:hAnsi="Arial" w:cs="Arial"/>
          <w:sz w:val="24"/>
          <w:szCs w:val="24"/>
        </w:rPr>
        <w:t>ć</w:t>
      </w:r>
      <w:r w:rsidR="00144E6D" w:rsidRPr="00595B1C">
        <w:rPr>
          <w:rFonts w:ascii="Arial" w:hAnsi="Arial" w:cs="Arial"/>
          <w:sz w:val="24"/>
          <w:szCs w:val="24"/>
        </w:rPr>
        <w:t>uju za:</w:t>
      </w:r>
    </w:p>
    <w:p w14:paraId="3F14A57B" w14:textId="2D45B934" w:rsidR="00FB3159" w:rsidRPr="00595B1C" w:rsidRDefault="00F55AE6" w:rsidP="00F55AE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Isticanje reklama;</w:t>
      </w:r>
      <w:r w:rsidR="00B12709" w:rsidRPr="00595B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b</w:t>
      </w:r>
      <w:r w:rsidR="00B12709" w:rsidRPr="00595B1C">
        <w:rPr>
          <w:rFonts w:ascii="Arial" w:hAnsi="Arial" w:cs="Arial"/>
          <w:sz w:val="24"/>
          <w:szCs w:val="24"/>
        </w:rPr>
        <w:t>) Priređ</w:t>
      </w:r>
      <w:r w:rsidR="00144E6D" w:rsidRPr="00595B1C">
        <w:rPr>
          <w:rFonts w:ascii="Arial" w:hAnsi="Arial" w:cs="Arial"/>
          <w:sz w:val="24"/>
          <w:szCs w:val="24"/>
        </w:rPr>
        <w:t>ivanje zabavnih igara;</w:t>
      </w:r>
      <w:r w:rsidR="00B12709" w:rsidRPr="00595B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c</w:t>
      </w:r>
      <w:r w:rsidR="00B12709" w:rsidRPr="00595B1C">
        <w:rPr>
          <w:rFonts w:ascii="Arial" w:hAnsi="Arial" w:cs="Arial"/>
          <w:sz w:val="24"/>
          <w:szCs w:val="24"/>
        </w:rPr>
        <w:t>) Koriš</w:t>
      </w:r>
      <w:r w:rsidR="00144E6D" w:rsidRPr="00595B1C">
        <w:rPr>
          <w:rFonts w:ascii="Arial" w:hAnsi="Arial" w:cs="Arial"/>
          <w:sz w:val="24"/>
          <w:szCs w:val="24"/>
        </w:rPr>
        <w:t>tenje</w:t>
      </w:r>
      <w:r w:rsidR="00B12709" w:rsidRPr="00595B1C">
        <w:rPr>
          <w:rFonts w:ascii="Arial" w:hAnsi="Arial" w:cs="Arial"/>
          <w:sz w:val="24"/>
          <w:szCs w:val="24"/>
        </w:rPr>
        <w:t xml:space="preserve"> aparata za posebne igre na sreću i sl</w:t>
      </w:r>
      <w:r w:rsidR="00144E6D" w:rsidRPr="00595B1C">
        <w:rPr>
          <w:rFonts w:ascii="Arial" w:hAnsi="Arial" w:cs="Arial"/>
          <w:sz w:val="24"/>
          <w:szCs w:val="24"/>
        </w:rPr>
        <w:t>.;</w:t>
      </w:r>
    </w:p>
    <w:p w14:paraId="161D3BEC" w14:textId="006D8260" w:rsidR="00737799" w:rsidRPr="00595B1C" w:rsidRDefault="00F55AE6" w:rsidP="00F55AE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44E6D" w:rsidRPr="00595B1C">
        <w:rPr>
          <w:rFonts w:ascii="Arial" w:hAnsi="Arial" w:cs="Arial"/>
          <w:sz w:val="24"/>
          <w:szCs w:val="24"/>
        </w:rPr>
        <w:t>) Poslovni prostor u kojem se prireduju klasi</w:t>
      </w:r>
      <w:r w:rsidR="00B12709" w:rsidRPr="00595B1C">
        <w:rPr>
          <w:rFonts w:ascii="Arial" w:hAnsi="Arial" w:cs="Arial"/>
          <w:sz w:val="24"/>
          <w:szCs w:val="24"/>
        </w:rPr>
        <w:t>čne igre na sreć</w:t>
      </w:r>
      <w:r w:rsidR="00144E6D" w:rsidRPr="00595B1C">
        <w:rPr>
          <w:rFonts w:ascii="Arial" w:hAnsi="Arial" w:cs="Arial"/>
          <w:sz w:val="24"/>
          <w:szCs w:val="24"/>
        </w:rPr>
        <w:t>u i/ili posebne igre na</w:t>
      </w:r>
      <w:r w:rsidR="00B12709" w:rsidRPr="00595B1C">
        <w:rPr>
          <w:rFonts w:ascii="Arial" w:hAnsi="Arial" w:cs="Arial"/>
          <w:sz w:val="24"/>
          <w:szCs w:val="24"/>
        </w:rPr>
        <w:t xml:space="preserve"> sreć</w:t>
      </w:r>
      <w:r w:rsidR="00144E6D" w:rsidRPr="00595B1C">
        <w:rPr>
          <w:rFonts w:ascii="Arial" w:hAnsi="Arial" w:cs="Arial"/>
          <w:sz w:val="24"/>
          <w:szCs w:val="24"/>
        </w:rPr>
        <w:t>u;</w:t>
      </w:r>
      <w:r w:rsidR="00B12709" w:rsidRPr="00595B1C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e</w:t>
      </w:r>
      <w:r w:rsidR="00B12709" w:rsidRPr="00595B1C">
        <w:rPr>
          <w:rFonts w:ascii="Arial" w:hAnsi="Arial" w:cs="Arial"/>
          <w:sz w:val="24"/>
          <w:szCs w:val="24"/>
        </w:rPr>
        <w:t>) Držanje i izvođenje muzike už</w:t>
      </w:r>
      <w:r w:rsidR="00144E6D" w:rsidRPr="00595B1C">
        <w:rPr>
          <w:rFonts w:ascii="Arial" w:hAnsi="Arial" w:cs="Arial"/>
          <w:sz w:val="24"/>
          <w:szCs w:val="24"/>
        </w:rPr>
        <w:t xml:space="preserve">ivo </w:t>
      </w:r>
      <w:r w:rsidR="00B12709" w:rsidRPr="00595B1C">
        <w:rPr>
          <w:rFonts w:ascii="Arial" w:hAnsi="Arial" w:cs="Arial"/>
          <w:sz w:val="24"/>
          <w:szCs w:val="24"/>
        </w:rPr>
        <w:t>u ugostiteljskim objektima i baš</w:t>
      </w:r>
      <w:r w:rsidR="00144E6D" w:rsidRPr="00595B1C">
        <w:rPr>
          <w:rFonts w:ascii="Arial" w:hAnsi="Arial" w:cs="Arial"/>
          <w:sz w:val="24"/>
          <w:szCs w:val="24"/>
        </w:rPr>
        <w:t>tama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="00144E6D" w:rsidRPr="00595B1C">
        <w:rPr>
          <w:rFonts w:ascii="Arial" w:hAnsi="Arial" w:cs="Arial"/>
          <w:sz w:val="24"/>
          <w:szCs w:val="24"/>
        </w:rPr>
        <w:t>ugostiteljskih objekata;</w:t>
      </w:r>
    </w:p>
    <w:p w14:paraId="7A909736" w14:textId="4CA84E54" w:rsidR="00144E6D" w:rsidRDefault="00F55AE6" w:rsidP="00F55AE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B12709" w:rsidRPr="00595B1C">
        <w:rPr>
          <w:rFonts w:ascii="Arial" w:hAnsi="Arial" w:cs="Arial"/>
          <w:sz w:val="24"/>
          <w:szCs w:val="24"/>
        </w:rPr>
        <w:t>) Priređ</w:t>
      </w:r>
      <w:r w:rsidR="00144E6D" w:rsidRPr="00595B1C">
        <w:rPr>
          <w:rFonts w:ascii="Arial" w:hAnsi="Arial" w:cs="Arial"/>
          <w:sz w:val="24"/>
          <w:szCs w:val="24"/>
        </w:rPr>
        <w:t>ivanje komercijalnih koncerata;</w:t>
      </w:r>
      <w:r w:rsidR="00B12709" w:rsidRPr="00595B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g</w:t>
      </w:r>
      <w:r w:rsidR="00B12709" w:rsidRPr="00595B1C">
        <w:rPr>
          <w:rFonts w:ascii="Arial" w:hAnsi="Arial" w:cs="Arial"/>
          <w:sz w:val="24"/>
          <w:szCs w:val="24"/>
        </w:rPr>
        <w:t>) Postavljanje i držanje uređ</w:t>
      </w:r>
      <w:r w:rsidR="00144E6D" w:rsidRPr="00595B1C">
        <w:rPr>
          <w:rFonts w:ascii="Arial" w:hAnsi="Arial" w:cs="Arial"/>
          <w:sz w:val="24"/>
          <w:szCs w:val="24"/>
        </w:rPr>
        <w:t>aja za isplatu i naplatu gotovine (bankomata);</w:t>
      </w:r>
      <w:r w:rsidR="00B12709" w:rsidRPr="00595B1C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>h</w:t>
      </w:r>
      <w:r w:rsidR="00B12709" w:rsidRPr="00595B1C">
        <w:rPr>
          <w:rFonts w:ascii="Arial" w:hAnsi="Arial" w:cs="Arial"/>
          <w:sz w:val="24"/>
          <w:szCs w:val="24"/>
        </w:rPr>
        <w:t>) Postavljanje i držanje svih drugih uređ</w:t>
      </w:r>
      <w:r w:rsidR="00144E6D" w:rsidRPr="00595B1C">
        <w:rPr>
          <w:rFonts w:ascii="Arial" w:hAnsi="Arial" w:cs="Arial"/>
          <w:sz w:val="24"/>
          <w:szCs w:val="24"/>
        </w:rPr>
        <w:t>aja koji putem automatske obrade podatak</w:t>
      </w:r>
      <w:r w:rsidR="00B12709" w:rsidRPr="00595B1C">
        <w:rPr>
          <w:rFonts w:ascii="Arial" w:hAnsi="Arial" w:cs="Arial"/>
          <w:sz w:val="24"/>
          <w:szCs w:val="24"/>
        </w:rPr>
        <w:t>a naplać</w:t>
      </w:r>
      <w:r w:rsidR="00144E6D" w:rsidRPr="00595B1C">
        <w:rPr>
          <w:rFonts w:ascii="Arial" w:hAnsi="Arial" w:cs="Arial"/>
          <w:sz w:val="24"/>
          <w:szCs w:val="24"/>
        </w:rPr>
        <w:t>uju usluge gotovinom, karticama za naplatu ili posredstvom telekomoperatora (kafemati, parkomati,  i sl.).</w:t>
      </w:r>
    </w:p>
    <w:p w14:paraId="5E099ED9" w14:textId="77777777" w:rsidR="00F55AE6" w:rsidRPr="00595B1C" w:rsidRDefault="00F55AE6" w:rsidP="00F55AE6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50ACB44E" w14:textId="73AA2211" w:rsidR="00144E6D" w:rsidRPr="00595B1C" w:rsidRDefault="00B12709" w:rsidP="00F8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4</w:t>
      </w:r>
      <w:r w:rsidR="00F856EF">
        <w:rPr>
          <w:rFonts w:ascii="Arial" w:hAnsi="Arial" w:cs="Arial"/>
          <w:b/>
          <w:sz w:val="24"/>
          <w:szCs w:val="24"/>
        </w:rPr>
        <w:t>.</w:t>
      </w:r>
    </w:p>
    <w:p w14:paraId="0C8DFE23" w14:textId="77777777" w:rsidR="00144E6D" w:rsidRPr="00595B1C" w:rsidRDefault="00B12709" w:rsidP="00F8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(Obveznik pla</w:t>
      </w:r>
      <w:r w:rsidR="000C2E31" w:rsidRPr="00595B1C">
        <w:rPr>
          <w:rFonts w:ascii="Arial" w:hAnsi="Arial" w:cs="Arial"/>
          <w:b/>
          <w:sz w:val="24"/>
          <w:szCs w:val="24"/>
        </w:rPr>
        <w:t>ć</w:t>
      </w:r>
      <w:r w:rsidR="00144E6D" w:rsidRPr="00595B1C">
        <w:rPr>
          <w:rFonts w:ascii="Arial" w:hAnsi="Arial" w:cs="Arial"/>
          <w:b/>
          <w:sz w:val="24"/>
          <w:szCs w:val="24"/>
        </w:rPr>
        <w:t>anja takse)</w:t>
      </w:r>
    </w:p>
    <w:p w14:paraId="3E5B4A79" w14:textId="77777777" w:rsidR="00144E6D" w:rsidRPr="00595B1C" w:rsidRDefault="00144E6D" w:rsidP="00144E6D">
      <w:pPr>
        <w:rPr>
          <w:rFonts w:ascii="Arial" w:hAnsi="Arial" w:cs="Arial"/>
          <w:sz w:val="24"/>
          <w:szCs w:val="24"/>
        </w:rPr>
      </w:pPr>
    </w:p>
    <w:p w14:paraId="4F44E1EB" w14:textId="5814B304" w:rsidR="00757BE3" w:rsidRPr="00595B1C" w:rsidRDefault="00FD3A9C" w:rsidP="00F55A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Obveznici pla</w:t>
      </w:r>
      <w:r w:rsidR="000C2E31" w:rsidRPr="00595B1C">
        <w:rPr>
          <w:rFonts w:ascii="Arial" w:hAnsi="Arial" w:cs="Arial"/>
          <w:sz w:val="24"/>
          <w:szCs w:val="24"/>
        </w:rPr>
        <w:t>ć</w:t>
      </w:r>
      <w:r w:rsidR="00144E6D" w:rsidRPr="00595B1C">
        <w:rPr>
          <w:rFonts w:ascii="Arial" w:hAnsi="Arial" w:cs="Arial"/>
          <w:sz w:val="24"/>
          <w:szCs w:val="24"/>
        </w:rPr>
        <w:t>anja takse su pravna i fizi¢ka lica koja su korisnici prava na</w:t>
      </w:r>
      <w:r w:rsidRPr="00595B1C">
        <w:rPr>
          <w:rFonts w:ascii="Arial" w:hAnsi="Arial" w:cs="Arial"/>
          <w:sz w:val="24"/>
          <w:szCs w:val="24"/>
        </w:rPr>
        <w:t xml:space="preserve"> postavljanje, dr</w:t>
      </w:r>
      <w:r w:rsidR="000C2E31" w:rsidRPr="00595B1C">
        <w:rPr>
          <w:rFonts w:ascii="Arial" w:hAnsi="Arial" w:cs="Arial"/>
          <w:sz w:val="24"/>
          <w:szCs w:val="24"/>
        </w:rPr>
        <w:t>ž</w:t>
      </w:r>
      <w:r w:rsidRPr="00595B1C">
        <w:rPr>
          <w:rFonts w:ascii="Arial" w:hAnsi="Arial" w:cs="Arial"/>
          <w:sz w:val="24"/>
          <w:szCs w:val="24"/>
        </w:rPr>
        <w:t>anje i korištenje uređ</w:t>
      </w:r>
      <w:r w:rsidR="00144E6D" w:rsidRPr="00595B1C">
        <w:rPr>
          <w:rFonts w:ascii="Arial" w:hAnsi="Arial" w:cs="Arial"/>
          <w:sz w:val="24"/>
          <w:szCs w:val="24"/>
        </w:rPr>
        <w:t>aja, predmeta i dr. ili prava na kori</w:t>
      </w:r>
      <w:r w:rsidR="000C2E31" w:rsidRPr="00595B1C">
        <w:rPr>
          <w:rFonts w:ascii="Arial" w:hAnsi="Arial" w:cs="Arial"/>
          <w:sz w:val="24"/>
          <w:szCs w:val="24"/>
        </w:rPr>
        <w:t>š</w:t>
      </w:r>
      <w:r w:rsidR="00144E6D" w:rsidRPr="00595B1C">
        <w:rPr>
          <w:rFonts w:ascii="Arial" w:hAnsi="Arial" w:cs="Arial"/>
          <w:sz w:val="24"/>
          <w:szCs w:val="24"/>
        </w:rPr>
        <w:t>tenje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="00014517" w:rsidRPr="00595B1C">
        <w:rPr>
          <w:rFonts w:ascii="Arial" w:hAnsi="Arial" w:cs="Arial"/>
          <w:sz w:val="24"/>
          <w:szCs w:val="24"/>
        </w:rPr>
        <w:t xml:space="preserve">prostora na području </w:t>
      </w:r>
      <w:r w:rsidR="00F55AE6">
        <w:rPr>
          <w:rFonts w:ascii="Arial" w:hAnsi="Arial" w:cs="Arial"/>
          <w:sz w:val="24"/>
          <w:szCs w:val="24"/>
        </w:rPr>
        <w:t>općine Breza</w:t>
      </w:r>
      <w:r w:rsidR="00014517" w:rsidRPr="00595B1C">
        <w:rPr>
          <w:rFonts w:ascii="Arial" w:hAnsi="Arial" w:cs="Arial"/>
          <w:sz w:val="24"/>
          <w:szCs w:val="24"/>
        </w:rPr>
        <w:t>, a za čije je postavljanje, držanje i koriš</w:t>
      </w:r>
      <w:r w:rsidR="00144E6D" w:rsidRPr="00595B1C">
        <w:rPr>
          <w:rFonts w:ascii="Arial" w:hAnsi="Arial" w:cs="Arial"/>
          <w:sz w:val="24"/>
          <w:szCs w:val="24"/>
        </w:rPr>
        <w:t>tenje propisano</w:t>
      </w:r>
      <w:r w:rsidR="00014517" w:rsidRPr="00595B1C">
        <w:rPr>
          <w:rFonts w:ascii="Arial" w:hAnsi="Arial" w:cs="Arial"/>
          <w:sz w:val="24"/>
          <w:szCs w:val="24"/>
        </w:rPr>
        <w:t xml:space="preserve"> pla</w:t>
      </w:r>
      <w:r w:rsidR="000C2E31" w:rsidRPr="00595B1C">
        <w:rPr>
          <w:rFonts w:ascii="Arial" w:hAnsi="Arial" w:cs="Arial"/>
          <w:sz w:val="24"/>
          <w:szCs w:val="24"/>
        </w:rPr>
        <w:t>ć</w:t>
      </w:r>
      <w:r w:rsidR="00144E6D" w:rsidRPr="00595B1C">
        <w:rPr>
          <w:rFonts w:ascii="Arial" w:hAnsi="Arial" w:cs="Arial"/>
          <w:sz w:val="24"/>
          <w:szCs w:val="24"/>
        </w:rPr>
        <w:t>anje takse ovom Odlukom.</w:t>
      </w:r>
    </w:p>
    <w:p w14:paraId="209BC5AC" w14:textId="163D2D60" w:rsidR="00144E6D" w:rsidRPr="00595B1C" w:rsidRDefault="00144E6D" w:rsidP="00F55A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 xml:space="preserve">Ako </w:t>
      </w:r>
      <w:r w:rsidR="00014517" w:rsidRPr="00595B1C">
        <w:rPr>
          <w:rFonts w:ascii="Arial" w:hAnsi="Arial" w:cs="Arial"/>
          <w:sz w:val="24"/>
          <w:szCs w:val="24"/>
        </w:rPr>
        <w:t>je za istu taksu prijavljeno viš</w:t>
      </w:r>
      <w:r w:rsidRPr="00595B1C">
        <w:rPr>
          <w:rFonts w:ascii="Arial" w:hAnsi="Arial" w:cs="Arial"/>
          <w:sz w:val="24"/>
          <w:szCs w:val="24"/>
        </w:rPr>
        <w:t>e obveznika, njihova obaveza je solidarna.</w:t>
      </w:r>
    </w:p>
    <w:p w14:paraId="03AFDA4B" w14:textId="77777777" w:rsidR="00D86F02" w:rsidRDefault="00757BE3" w:rsidP="00144E6D">
      <w:pPr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 xml:space="preserve">   </w:t>
      </w:r>
    </w:p>
    <w:p w14:paraId="44562BBD" w14:textId="7DC8514D" w:rsidR="00144E6D" w:rsidRPr="00595B1C" w:rsidRDefault="00757BE3" w:rsidP="00144E6D">
      <w:pPr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</w:t>
      </w:r>
      <w:r w:rsidR="004D1CCE" w:rsidRPr="00595B1C">
        <w:rPr>
          <w:rFonts w:ascii="Arial" w:hAnsi="Arial" w:cs="Arial"/>
          <w:sz w:val="24"/>
          <w:szCs w:val="24"/>
        </w:rPr>
        <w:t xml:space="preserve">                               </w:t>
      </w:r>
      <w:r w:rsidR="00144E6D" w:rsidRPr="00595B1C">
        <w:rPr>
          <w:rFonts w:ascii="Arial" w:hAnsi="Arial" w:cs="Arial"/>
          <w:b/>
          <w:sz w:val="24"/>
          <w:szCs w:val="24"/>
        </w:rPr>
        <w:t>Il— RAZREZ I NAPLATA TAKSE</w:t>
      </w:r>
    </w:p>
    <w:p w14:paraId="38D8BB8A" w14:textId="430E26E7" w:rsidR="00144E6D" w:rsidRPr="00595B1C" w:rsidRDefault="00014517" w:rsidP="00F55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5.</w:t>
      </w:r>
    </w:p>
    <w:p w14:paraId="6D9F7AB7" w14:textId="77777777" w:rsidR="00144E6D" w:rsidRDefault="00014517" w:rsidP="00F55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(Nastanak obaveze pla</w:t>
      </w:r>
      <w:r w:rsidR="000C2E31" w:rsidRPr="00595B1C">
        <w:rPr>
          <w:rFonts w:ascii="Arial" w:hAnsi="Arial" w:cs="Arial"/>
          <w:b/>
          <w:sz w:val="24"/>
          <w:szCs w:val="24"/>
        </w:rPr>
        <w:t>ć</w:t>
      </w:r>
      <w:r w:rsidR="00144E6D" w:rsidRPr="00595B1C">
        <w:rPr>
          <w:rFonts w:ascii="Arial" w:hAnsi="Arial" w:cs="Arial"/>
          <w:b/>
          <w:sz w:val="24"/>
          <w:szCs w:val="24"/>
        </w:rPr>
        <w:t>anja takse)</w:t>
      </w:r>
    </w:p>
    <w:p w14:paraId="4E72E5E4" w14:textId="77777777" w:rsidR="00F55AE6" w:rsidRPr="00595B1C" w:rsidRDefault="00F55AE6" w:rsidP="00F55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33B9AA" w14:textId="7A43DF3F" w:rsidR="00B86AA1" w:rsidRPr="00F55AE6" w:rsidRDefault="00144E6D" w:rsidP="00F55A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5AE6">
        <w:rPr>
          <w:rFonts w:ascii="Arial" w:hAnsi="Arial" w:cs="Arial"/>
          <w:sz w:val="24"/>
          <w:szCs w:val="24"/>
        </w:rPr>
        <w:t>T</w:t>
      </w:r>
      <w:r w:rsidR="00014517" w:rsidRPr="00F55AE6">
        <w:rPr>
          <w:rFonts w:ascii="Arial" w:hAnsi="Arial" w:cs="Arial"/>
          <w:sz w:val="24"/>
          <w:szCs w:val="24"/>
        </w:rPr>
        <w:t>aksena obaveza nastaje danom početka korištenja prava, predmeta ili otpoč</w:t>
      </w:r>
      <w:r w:rsidRPr="00F55AE6">
        <w:rPr>
          <w:rFonts w:ascii="Arial" w:hAnsi="Arial" w:cs="Arial"/>
          <w:sz w:val="24"/>
          <w:szCs w:val="24"/>
        </w:rPr>
        <w:t>injanja</w:t>
      </w:r>
      <w:r w:rsidR="00014517" w:rsidRPr="00F55AE6">
        <w:rPr>
          <w:rFonts w:ascii="Arial" w:hAnsi="Arial" w:cs="Arial"/>
          <w:sz w:val="24"/>
          <w:szCs w:val="24"/>
        </w:rPr>
        <w:t xml:space="preserve"> vršenja usluga, za čije je korištenje propisano plać</w:t>
      </w:r>
      <w:r w:rsidRPr="00F55AE6">
        <w:rPr>
          <w:rFonts w:ascii="Arial" w:hAnsi="Arial" w:cs="Arial"/>
          <w:sz w:val="24"/>
          <w:szCs w:val="24"/>
        </w:rPr>
        <w:t>anje takse i traje sve dok traje</w:t>
      </w:r>
      <w:r w:rsidR="00014517" w:rsidRPr="00F55AE6">
        <w:rPr>
          <w:rFonts w:ascii="Arial" w:hAnsi="Arial" w:cs="Arial"/>
          <w:sz w:val="24"/>
          <w:szCs w:val="24"/>
        </w:rPr>
        <w:t xml:space="preserve"> korištenje prava, predmeta ili vrš</w:t>
      </w:r>
      <w:r w:rsidRPr="00F55AE6">
        <w:rPr>
          <w:rFonts w:ascii="Arial" w:hAnsi="Arial" w:cs="Arial"/>
          <w:sz w:val="24"/>
          <w:szCs w:val="24"/>
        </w:rPr>
        <w:t>enja usluga,</w:t>
      </w:r>
      <w:r w:rsidR="00014517" w:rsidRPr="00F55AE6">
        <w:rPr>
          <w:rFonts w:ascii="Arial" w:hAnsi="Arial" w:cs="Arial"/>
          <w:sz w:val="24"/>
          <w:szCs w:val="24"/>
        </w:rPr>
        <w:t xml:space="preserve"> ako to ovom Odlukom nije drugač</w:t>
      </w:r>
      <w:r w:rsidRPr="00F55AE6">
        <w:rPr>
          <w:rFonts w:ascii="Arial" w:hAnsi="Arial" w:cs="Arial"/>
          <w:sz w:val="24"/>
          <w:szCs w:val="24"/>
        </w:rPr>
        <w:t>ije</w:t>
      </w:r>
      <w:r w:rsidR="00F55AE6">
        <w:rPr>
          <w:rFonts w:ascii="Arial" w:hAnsi="Arial" w:cs="Arial"/>
          <w:sz w:val="24"/>
          <w:szCs w:val="24"/>
        </w:rPr>
        <w:t xml:space="preserve"> </w:t>
      </w:r>
      <w:r w:rsidRPr="00F55AE6">
        <w:rPr>
          <w:rFonts w:ascii="Arial" w:hAnsi="Arial" w:cs="Arial"/>
          <w:sz w:val="24"/>
          <w:szCs w:val="24"/>
        </w:rPr>
        <w:t>propisano.</w:t>
      </w:r>
    </w:p>
    <w:p w14:paraId="4D6679E9" w14:textId="3D121D20" w:rsidR="00144E6D" w:rsidRDefault="00144E6D" w:rsidP="00F55AE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5AE6">
        <w:rPr>
          <w:rFonts w:ascii="Arial" w:hAnsi="Arial" w:cs="Arial"/>
          <w:sz w:val="24"/>
          <w:szCs w:val="24"/>
        </w:rPr>
        <w:t>Komunalna taks</w:t>
      </w:r>
      <w:r w:rsidR="00014517" w:rsidRPr="00F55AE6">
        <w:rPr>
          <w:rFonts w:ascii="Arial" w:hAnsi="Arial" w:cs="Arial"/>
          <w:sz w:val="24"/>
          <w:szCs w:val="24"/>
        </w:rPr>
        <w:t xml:space="preserve">a predstavlja prihod </w:t>
      </w:r>
      <w:r w:rsidR="00F55AE6">
        <w:rPr>
          <w:rFonts w:ascii="Arial" w:hAnsi="Arial" w:cs="Arial"/>
          <w:sz w:val="24"/>
          <w:szCs w:val="24"/>
        </w:rPr>
        <w:t>Općine Breza</w:t>
      </w:r>
      <w:r w:rsidR="00014517" w:rsidRPr="00F55AE6">
        <w:rPr>
          <w:rFonts w:ascii="Arial" w:hAnsi="Arial" w:cs="Arial"/>
          <w:sz w:val="24"/>
          <w:szCs w:val="24"/>
        </w:rPr>
        <w:t xml:space="preserve"> i uplać</w:t>
      </w:r>
      <w:r w:rsidRPr="00F55AE6">
        <w:rPr>
          <w:rFonts w:ascii="Arial" w:hAnsi="Arial" w:cs="Arial"/>
          <w:sz w:val="24"/>
          <w:szCs w:val="24"/>
        </w:rPr>
        <w:t>uje se na d</w:t>
      </w:r>
      <w:r w:rsidR="00014517" w:rsidRPr="00F55AE6">
        <w:rPr>
          <w:rFonts w:ascii="Arial" w:hAnsi="Arial" w:cs="Arial"/>
          <w:sz w:val="24"/>
          <w:szCs w:val="24"/>
        </w:rPr>
        <w:t>epozitni rač</w:t>
      </w:r>
      <w:r w:rsidRPr="00F55AE6">
        <w:rPr>
          <w:rFonts w:ascii="Arial" w:hAnsi="Arial" w:cs="Arial"/>
          <w:sz w:val="24"/>
          <w:szCs w:val="24"/>
        </w:rPr>
        <w:t>un</w:t>
      </w:r>
      <w:r w:rsidR="00014517" w:rsidRPr="00F55AE6">
        <w:rPr>
          <w:rFonts w:ascii="Arial" w:hAnsi="Arial" w:cs="Arial"/>
          <w:sz w:val="24"/>
          <w:szCs w:val="24"/>
        </w:rPr>
        <w:t xml:space="preserve"> </w:t>
      </w:r>
      <w:r w:rsidR="00F55AE6">
        <w:rPr>
          <w:rFonts w:ascii="Arial" w:hAnsi="Arial" w:cs="Arial"/>
          <w:sz w:val="24"/>
          <w:szCs w:val="24"/>
        </w:rPr>
        <w:t>Općine Breza</w:t>
      </w:r>
      <w:r w:rsidRPr="00F55AE6">
        <w:rPr>
          <w:rFonts w:ascii="Arial" w:hAnsi="Arial" w:cs="Arial"/>
          <w:sz w:val="24"/>
          <w:szCs w:val="24"/>
        </w:rPr>
        <w:t>.</w:t>
      </w:r>
    </w:p>
    <w:p w14:paraId="6F5FC099" w14:textId="77777777" w:rsidR="00144E6D" w:rsidRPr="00595B1C" w:rsidRDefault="00DB4050" w:rsidP="00F55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6.</w:t>
      </w:r>
    </w:p>
    <w:p w14:paraId="476CAF6F" w14:textId="3E16D70F" w:rsidR="00FB3159" w:rsidRDefault="00144E6D" w:rsidP="00F55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(Razrez, utvrdivanje obaveze pla¢anja i naplata takse)</w:t>
      </w:r>
    </w:p>
    <w:p w14:paraId="740AD909" w14:textId="77777777" w:rsidR="00F55AE6" w:rsidRDefault="00F55AE6" w:rsidP="00144E6D">
      <w:pPr>
        <w:rPr>
          <w:rFonts w:ascii="Arial" w:hAnsi="Arial" w:cs="Arial"/>
          <w:b/>
          <w:sz w:val="24"/>
          <w:szCs w:val="24"/>
        </w:rPr>
      </w:pPr>
    </w:p>
    <w:p w14:paraId="2F9306EC" w14:textId="74D2D2FA" w:rsidR="00144E6D" w:rsidRPr="00595B1C" w:rsidRDefault="00DB4050" w:rsidP="00F55AE6">
      <w:pPr>
        <w:ind w:firstLine="708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Razrez, utvr</w:t>
      </w:r>
      <w:r w:rsidR="000C2E31" w:rsidRPr="00595B1C">
        <w:rPr>
          <w:rFonts w:ascii="Arial" w:hAnsi="Arial" w:cs="Arial"/>
          <w:sz w:val="24"/>
          <w:szCs w:val="24"/>
        </w:rPr>
        <w:t>đ</w:t>
      </w:r>
      <w:r w:rsidRPr="00595B1C">
        <w:rPr>
          <w:rFonts w:ascii="Arial" w:hAnsi="Arial" w:cs="Arial"/>
          <w:sz w:val="24"/>
          <w:szCs w:val="24"/>
        </w:rPr>
        <w:t>ivanje obaveze plać</w:t>
      </w:r>
      <w:r w:rsidR="00144E6D" w:rsidRPr="00595B1C">
        <w:rPr>
          <w:rFonts w:ascii="Arial" w:hAnsi="Arial" w:cs="Arial"/>
          <w:sz w:val="24"/>
          <w:szCs w:val="24"/>
        </w:rPr>
        <w:t xml:space="preserve">anja, </w:t>
      </w:r>
      <w:r w:rsidRPr="00595B1C">
        <w:rPr>
          <w:rFonts w:ascii="Arial" w:hAnsi="Arial" w:cs="Arial"/>
          <w:sz w:val="24"/>
          <w:szCs w:val="24"/>
        </w:rPr>
        <w:t>naplatu i prinudnu naplatu utvrđ</w:t>
      </w:r>
      <w:r w:rsidR="00144E6D" w:rsidRPr="00595B1C">
        <w:rPr>
          <w:rFonts w:ascii="Arial" w:hAnsi="Arial" w:cs="Arial"/>
          <w:sz w:val="24"/>
          <w:szCs w:val="24"/>
        </w:rPr>
        <w:t>enih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obaveza po osnovu komunalne takse iz člana 3.  vrš</w:t>
      </w:r>
      <w:r w:rsidR="00144E6D" w:rsidRPr="00595B1C">
        <w:rPr>
          <w:rFonts w:ascii="Arial" w:hAnsi="Arial" w:cs="Arial"/>
          <w:sz w:val="24"/>
          <w:szCs w:val="24"/>
        </w:rPr>
        <w:t>i Kantonalni porezni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ured — Poreska ispostava</w:t>
      </w:r>
      <w:r w:rsidR="00093E1E" w:rsidRPr="00595B1C">
        <w:rPr>
          <w:rFonts w:ascii="Arial" w:hAnsi="Arial" w:cs="Arial"/>
          <w:sz w:val="24"/>
          <w:szCs w:val="24"/>
        </w:rPr>
        <w:t xml:space="preserve"> </w:t>
      </w:r>
      <w:r w:rsidR="00F55AE6">
        <w:rPr>
          <w:rFonts w:ascii="Arial" w:hAnsi="Arial" w:cs="Arial"/>
          <w:sz w:val="24"/>
          <w:szCs w:val="24"/>
        </w:rPr>
        <w:t>Breza</w:t>
      </w:r>
      <w:r w:rsidR="000C2E31" w:rsidRPr="00595B1C">
        <w:rPr>
          <w:rFonts w:ascii="Arial" w:hAnsi="Arial" w:cs="Arial"/>
          <w:sz w:val="24"/>
          <w:szCs w:val="24"/>
        </w:rPr>
        <w:t xml:space="preserve"> u </w:t>
      </w:r>
      <w:r w:rsidR="00144E6D" w:rsidRPr="00595B1C">
        <w:rPr>
          <w:rFonts w:ascii="Arial" w:hAnsi="Arial" w:cs="Arial"/>
          <w:sz w:val="24"/>
          <w:szCs w:val="24"/>
        </w:rPr>
        <w:t>skladu sa odredbama Zakona o poreznoj uprav</w:t>
      </w:r>
      <w:r w:rsidR="00FB3159" w:rsidRPr="00595B1C">
        <w:rPr>
          <w:rFonts w:ascii="Arial" w:hAnsi="Arial" w:cs="Arial"/>
          <w:sz w:val="24"/>
          <w:szCs w:val="24"/>
        </w:rPr>
        <w:t xml:space="preserve">i  </w:t>
      </w:r>
      <w:r w:rsidR="00144E6D" w:rsidRPr="00595B1C">
        <w:rPr>
          <w:rFonts w:ascii="Arial" w:hAnsi="Arial" w:cs="Arial"/>
          <w:sz w:val="24"/>
          <w:szCs w:val="24"/>
        </w:rPr>
        <w:t>Federacije Bos</w:t>
      </w:r>
      <w:r w:rsidRPr="00595B1C">
        <w:rPr>
          <w:rFonts w:ascii="Arial" w:hAnsi="Arial" w:cs="Arial"/>
          <w:sz w:val="24"/>
          <w:szCs w:val="24"/>
        </w:rPr>
        <w:t xml:space="preserve">ne i Hercegovine, odredbama ove </w:t>
      </w:r>
      <w:r w:rsidR="00144E6D" w:rsidRPr="00595B1C">
        <w:rPr>
          <w:rFonts w:ascii="Arial" w:hAnsi="Arial" w:cs="Arial"/>
          <w:sz w:val="24"/>
          <w:szCs w:val="24"/>
        </w:rPr>
        <w:t>Odluke i drugim podzakonskim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="00144E6D" w:rsidRPr="00595B1C">
        <w:rPr>
          <w:rFonts w:ascii="Arial" w:hAnsi="Arial" w:cs="Arial"/>
          <w:sz w:val="24"/>
          <w:szCs w:val="24"/>
        </w:rPr>
        <w:t>aktima</w:t>
      </w:r>
      <w:r w:rsidR="000C2E31" w:rsidRPr="00595B1C">
        <w:rPr>
          <w:rFonts w:ascii="Arial" w:hAnsi="Arial" w:cs="Arial"/>
          <w:sz w:val="24"/>
          <w:szCs w:val="24"/>
        </w:rPr>
        <w:t>.</w:t>
      </w:r>
    </w:p>
    <w:p w14:paraId="0291F6E2" w14:textId="77777777" w:rsidR="00144E6D" w:rsidRPr="00595B1C" w:rsidRDefault="00093E1E" w:rsidP="00F55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7.</w:t>
      </w:r>
    </w:p>
    <w:p w14:paraId="34B8E11E" w14:textId="77777777" w:rsidR="00144E6D" w:rsidRPr="00595B1C" w:rsidRDefault="00093E1E" w:rsidP="00F55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(Nač</w:t>
      </w:r>
      <w:r w:rsidR="00144E6D" w:rsidRPr="00595B1C">
        <w:rPr>
          <w:rFonts w:ascii="Arial" w:hAnsi="Arial" w:cs="Arial"/>
          <w:b/>
          <w:sz w:val="24"/>
          <w:szCs w:val="24"/>
        </w:rPr>
        <w:t>ini i rokovi za po</w:t>
      </w:r>
      <w:r w:rsidRPr="00595B1C">
        <w:rPr>
          <w:rFonts w:ascii="Arial" w:hAnsi="Arial" w:cs="Arial"/>
          <w:b/>
          <w:sz w:val="24"/>
          <w:szCs w:val="24"/>
        </w:rPr>
        <w:t>dnoš</w:t>
      </w:r>
      <w:r w:rsidR="00144E6D" w:rsidRPr="00595B1C">
        <w:rPr>
          <w:rFonts w:ascii="Arial" w:hAnsi="Arial" w:cs="Arial"/>
          <w:b/>
          <w:sz w:val="24"/>
          <w:szCs w:val="24"/>
        </w:rPr>
        <w:t>enje prijave takse)</w:t>
      </w:r>
    </w:p>
    <w:p w14:paraId="6CB16192" w14:textId="77777777" w:rsidR="00F55AE6" w:rsidRDefault="00F55AE6" w:rsidP="00F55A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3F2E2F" w14:textId="7D292369" w:rsidR="00DD3753" w:rsidRPr="00595B1C" w:rsidRDefault="00144E6D" w:rsidP="00FC13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Prijav</w:t>
      </w:r>
      <w:r w:rsidR="00D6505D" w:rsidRPr="00595B1C">
        <w:rPr>
          <w:rFonts w:ascii="Arial" w:hAnsi="Arial" w:cs="Arial"/>
          <w:sz w:val="24"/>
          <w:szCs w:val="24"/>
        </w:rPr>
        <w:t>u za razrez komunalne takse iz č</w:t>
      </w:r>
      <w:r w:rsidRPr="00595B1C">
        <w:rPr>
          <w:rFonts w:ascii="Arial" w:hAnsi="Arial" w:cs="Arial"/>
          <w:sz w:val="24"/>
          <w:szCs w:val="24"/>
        </w:rPr>
        <w:t>lana 3. ove Odluke obveznik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podnosi Porez</w:t>
      </w:r>
      <w:r w:rsidR="00D6505D" w:rsidRPr="00595B1C">
        <w:rPr>
          <w:rFonts w:ascii="Arial" w:hAnsi="Arial" w:cs="Arial"/>
          <w:sz w:val="24"/>
          <w:szCs w:val="24"/>
        </w:rPr>
        <w:t xml:space="preserve">noj upravi - Porezna ispostava </w:t>
      </w:r>
      <w:r w:rsidR="00F55AE6">
        <w:rPr>
          <w:rFonts w:ascii="Arial" w:hAnsi="Arial" w:cs="Arial"/>
          <w:sz w:val="24"/>
          <w:szCs w:val="24"/>
        </w:rPr>
        <w:t>Breza</w:t>
      </w:r>
      <w:r w:rsidRPr="00595B1C">
        <w:rPr>
          <w:rFonts w:ascii="Arial" w:hAnsi="Arial" w:cs="Arial"/>
          <w:sz w:val="24"/>
          <w:szCs w:val="24"/>
        </w:rPr>
        <w:t xml:space="preserve">, na obrascu broj </w:t>
      </w:r>
      <w:r w:rsidR="00DD3753" w:rsidRPr="00595B1C">
        <w:rPr>
          <w:rFonts w:ascii="Arial" w:hAnsi="Arial" w:cs="Arial"/>
          <w:sz w:val="24"/>
          <w:szCs w:val="24"/>
        </w:rPr>
        <w:t xml:space="preserve">KT </w:t>
      </w:r>
      <w:r w:rsidR="00FB3159" w:rsidRPr="00595B1C">
        <w:rPr>
          <w:rFonts w:ascii="Arial" w:hAnsi="Arial" w:cs="Arial"/>
          <w:sz w:val="24"/>
          <w:szCs w:val="24"/>
        </w:rPr>
        <w:t>–</w:t>
      </w:r>
      <w:r w:rsidR="00DD3753" w:rsidRPr="00595B1C">
        <w:rPr>
          <w:rFonts w:ascii="Arial" w:hAnsi="Arial" w:cs="Arial"/>
          <w:sz w:val="24"/>
          <w:szCs w:val="24"/>
        </w:rPr>
        <w:t xml:space="preserve"> 01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="00D6505D" w:rsidRPr="00595B1C">
        <w:rPr>
          <w:rFonts w:ascii="Arial" w:hAnsi="Arial" w:cs="Arial"/>
          <w:sz w:val="24"/>
          <w:szCs w:val="24"/>
        </w:rPr>
        <w:t>najkasnije do 28. februara tekuć</w:t>
      </w:r>
      <w:r w:rsidRPr="00595B1C">
        <w:rPr>
          <w:rFonts w:ascii="Arial" w:hAnsi="Arial" w:cs="Arial"/>
          <w:sz w:val="24"/>
          <w:szCs w:val="24"/>
        </w:rPr>
        <w:t>e godine, prema stanju na</w:t>
      </w:r>
      <w:r w:rsidR="00D6505D" w:rsidRPr="00595B1C">
        <w:rPr>
          <w:rFonts w:ascii="Arial" w:hAnsi="Arial" w:cs="Arial"/>
          <w:sz w:val="24"/>
          <w:szCs w:val="24"/>
        </w:rPr>
        <w:t xml:space="preserve"> dan </w:t>
      </w:r>
      <w:r w:rsidR="00FC13A7">
        <w:rPr>
          <w:rFonts w:ascii="Arial" w:hAnsi="Arial" w:cs="Arial"/>
          <w:sz w:val="24"/>
          <w:szCs w:val="24"/>
        </w:rPr>
        <w:t>0</w:t>
      </w:r>
      <w:r w:rsidR="00D6505D" w:rsidRPr="00595B1C">
        <w:rPr>
          <w:rFonts w:ascii="Arial" w:hAnsi="Arial" w:cs="Arial"/>
          <w:sz w:val="24"/>
          <w:szCs w:val="24"/>
        </w:rPr>
        <w:t>1.</w:t>
      </w:r>
      <w:r w:rsidRPr="00595B1C">
        <w:rPr>
          <w:rFonts w:ascii="Arial" w:hAnsi="Arial" w:cs="Arial"/>
          <w:sz w:val="24"/>
          <w:szCs w:val="24"/>
        </w:rPr>
        <w:t xml:space="preserve"> januar i</w:t>
      </w:r>
      <w:r w:rsidR="00D6505D" w:rsidRPr="00595B1C">
        <w:rPr>
          <w:rFonts w:ascii="Arial" w:hAnsi="Arial" w:cs="Arial"/>
          <w:sz w:val="24"/>
          <w:szCs w:val="24"/>
        </w:rPr>
        <w:t>ste godine za koju se razrez vrš</w:t>
      </w:r>
      <w:r w:rsidRPr="00595B1C">
        <w:rPr>
          <w:rFonts w:ascii="Arial" w:hAnsi="Arial" w:cs="Arial"/>
          <w:sz w:val="24"/>
          <w:szCs w:val="24"/>
        </w:rPr>
        <w:t xml:space="preserve">i, odnosno u roku od </w:t>
      </w:r>
      <w:r w:rsidR="00FC13A7">
        <w:rPr>
          <w:rFonts w:ascii="Arial" w:hAnsi="Arial" w:cs="Arial"/>
          <w:sz w:val="24"/>
          <w:szCs w:val="24"/>
        </w:rPr>
        <w:t xml:space="preserve"> 7 (</w:t>
      </w:r>
      <w:r w:rsidRPr="00595B1C">
        <w:rPr>
          <w:rFonts w:ascii="Arial" w:hAnsi="Arial" w:cs="Arial"/>
          <w:sz w:val="24"/>
          <w:szCs w:val="24"/>
        </w:rPr>
        <w:t>sedam</w:t>
      </w:r>
      <w:r w:rsidR="00FC13A7">
        <w:rPr>
          <w:rFonts w:ascii="Arial" w:hAnsi="Arial" w:cs="Arial"/>
          <w:sz w:val="24"/>
          <w:szCs w:val="24"/>
        </w:rPr>
        <w:t>)</w:t>
      </w:r>
      <w:r w:rsidRPr="00595B1C">
        <w:rPr>
          <w:rFonts w:ascii="Arial" w:hAnsi="Arial" w:cs="Arial"/>
          <w:sz w:val="24"/>
          <w:szCs w:val="24"/>
        </w:rPr>
        <w:t xml:space="preserve"> dana, ako</w:t>
      </w:r>
      <w:r w:rsidR="00D6505D" w:rsidRPr="00595B1C">
        <w:rPr>
          <w:rFonts w:ascii="Arial" w:hAnsi="Arial" w:cs="Arial"/>
          <w:sz w:val="24"/>
          <w:szCs w:val="24"/>
        </w:rPr>
        <w:t xml:space="preserve"> je obveznik otpoč</w:t>
      </w:r>
      <w:r w:rsidRPr="00595B1C">
        <w:rPr>
          <w:rFonts w:ascii="Arial" w:hAnsi="Arial" w:cs="Arial"/>
          <w:sz w:val="24"/>
          <w:szCs w:val="24"/>
        </w:rPr>
        <w:t>eo sa obavljanjem djelatnosti u toku poslovne godine.</w:t>
      </w:r>
    </w:p>
    <w:p w14:paraId="46DB8AA7" w14:textId="676C867C" w:rsidR="00144E6D" w:rsidRPr="00595B1C" w:rsidRDefault="00144E6D" w:rsidP="003268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 xml:space="preserve">Promjene </w:t>
      </w:r>
      <w:r w:rsidR="00D6505D" w:rsidRPr="00595B1C">
        <w:rPr>
          <w:rFonts w:ascii="Arial" w:hAnsi="Arial" w:cs="Arial"/>
          <w:sz w:val="24"/>
          <w:szCs w:val="24"/>
        </w:rPr>
        <w:t xml:space="preserve">nastale poslije </w:t>
      </w:r>
      <w:r w:rsidR="00326893">
        <w:rPr>
          <w:rFonts w:ascii="Arial" w:hAnsi="Arial" w:cs="Arial"/>
          <w:sz w:val="24"/>
          <w:szCs w:val="24"/>
        </w:rPr>
        <w:t>0</w:t>
      </w:r>
      <w:r w:rsidR="00D6505D" w:rsidRPr="00595B1C">
        <w:rPr>
          <w:rFonts w:ascii="Arial" w:hAnsi="Arial" w:cs="Arial"/>
          <w:sz w:val="24"/>
          <w:szCs w:val="24"/>
        </w:rPr>
        <w:t>1. januara tekuć</w:t>
      </w:r>
      <w:r w:rsidRPr="00595B1C">
        <w:rPr>
          <w:rFonts w:ascii="Arial" w:hAnsi="Arial" w:cs="Arial"/>
          <w:sz w:val="24"/>
          <w:szCs w:val="24"/>
        </w:rPr>
        <w:t>e godine, odnosno u toku godine, obveznik</w:t>
      </w:r>
      <w:r w:rsidR="00D6505D" w:rsidRPr="00595B1C">
        <w:rPr>
          <w:rFonts w:ascii="Arial" w:hAnsi="Arial" w:cs="Arial"/>
          <w:sz w:val="24"/>
          <w:szCs w:val="24"/>
        </w:rPr>
        <w:t xml:space="preserve"> je duž</w:t>
      </w:r>
      <w:r w:rsidRPr="00595B1C">
        <w:rPr>
          <w:rFonts w:ascii="Arial" w:hAnsi="Arial" w:cs="Arial"/>
          <w:sz w:val="24"/>
          <w:szCs w:val="24"/>
        </w:rPr>
        <w:t>an prijaviti Poreznoj ispostavi, najkasnije narednog dana od dana nastanka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promjene.</w:t>
      </w:r>
      <w:r w:rsidR="001D4BC5" w:rsidRPr="00595B1C">
        <w:rPr>
          <w:rFonts w:ascii="Arial" w:hAnsi="Arial" w:cs="Arial"/>
          <w:sz w:val="24"/>
          <w:szCs w:val="24"/>
        </w:rPr>
        <w:t xml:space="preserve">                              </w:t>
      </w:r>
      <w:r w:rsidR="00326893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1D4BC5" w:rsidRPr="00595B1C">
        <w:rPr>
          <w:rFonts w:ascii="Arial" w:hAnsi="Arial" w:cs="Arial"/>
          <w:sz w:val="24"/>
          <w:szCs w:val="24"/>
        </w:rPr>
        <w:t>Prijavu za utvrđivanje obaveze za pla</w:t>
      </w:r>
      <w:r w:rsidR="000C2E31" w:rsidRPr="00595B1C">
        <w:rPr>
          <w:rFonts w:ascii="Arial" w:hAnsi="Arial" w:cs="Arial"/>
          <w:sz w:val="24"/>
          <w:szCs w:val="24"/>
        </w:rPr>
        <w:t>ć</w:t>
      </w:r>
      <w:r w:rsidR="001D4BC5" w:rsidRPr="00595B1C">
        <w:rPr>
          <w:rFonts w:ascii="Arial" w:hAnsi="Arial" w:cs="Arial"/>
          <w:sz w:val="24"/>
          <w:szCs w:val="24"/>
        </w:rPr>
        <w:t xml:space="preserve">anje takse, određene članom 3. </w:t>
      </w:r>
      <w:r w:rsidR="00DD3753" w:rsidRPr="00595B1C">
        <w:rPr>
          <w:rFonts w:ascii="Arial" w:hAnsi="Arial" w:cs="Arial"/>
          <w:sz w:val="24"/>
          <w:szCs w:val="24"/>
        </w:rPr>
        <w:t>ove Odluke</w:t>
      </w:r>
      <w:r w:rsidR="001D4BC5" w:rsidRPr="00595B1C">
        <w:rPr>
          <w:rFonts w:ascii="Arial" w:hAnsi="Arial" w:cs="Arial"/>
          <w:sz w:val="24"/>
          <w:szCs w:val="24"/>
        </w:rPr>
        <w:t xml:space="preserve">, obveznik plaćanja takse podnosi </w:t>
      </w:r>
      <w:r w:rsidR="000C2E31" w:rsidRPr="00595B1C">
        <w:rPr>
          <w:rFonts w:ascii="Arial" w:hAnsi="Arial" w:cs="Arial"/>
          <w:sz w:val="24"/>
          <w:szCs w:val="24"/>
        </w:rPr>
        <w:t xml:space="preserve">Poreznoj ispostavi </w:t>
      </w:r>
      <w:r w:rsidR="00326893">
        <w:rPr>
          <w:rFonts w:ascii="Arial" w:hAnsi="Arial" w:cs="Arial"/>
          <w:sz w:val="24"/>
          <w:szCs w:val="24"/>
        </w:rPr>
        <w:t>Breza</w:t>
      </w:r>
      <w:r w:rsidR="000C2E31" w:rsidRPr="00595B1C">
        <w:rPr>
          <w:rFonts w:ascii="Arial" w:hAnsi="Arial" w:cs="Arial"/>
          <w:sz w:val="24"/>
          <w:szCs w:val="24"/>
        </w:rPr>
        <w:t>.</w:t>
      </w:r>
    </w:p>
    <w:p w14:paraId="1DD30533" w14:textId="77777777" w:rsidR="00326893" w:rsidRDefault="00326893" w:rsidP="003268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862E54" w14:textId="79F3ECDE" w:rsidR="00144E6D" w:rsidRPr="00595B1C" w:rsidRDefault="00D90883" w:rsidP="003268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8.</w:t>
      </w:r>
    </w:p>
    <w:p w14:paraId="24AC162C" w14:textId="77777777" w:rsidR="00144E6D" w:rsidRDefault="00144E6D" w:rsidP="003268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(Obaveza prijave takse)</w:t>
      </w:r>
    </w:p>
    <w:p w14:paraId="4538BF86" w14:textId="77777777" w:rsidR="00326893" w:rsidRPr="00595B1C" w:rsidRDefault="00326893" w:rsidP="003268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DB5EA9" w14:textId="5AECD247" w:rsidR="00B86AA1" w:rsidRPr="00595B1C" w:rsidRDefault="00144E6D" w:rsidP="00326893">
      <w:pPr>
        <w:ind w:firstLine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 xml:space="preserve">Obveznik komunalne takse iz </w:t>
      </w:r>
      <w:r w:rsidR="009F4087" w:rsidRPr="00595B1C">
        <w:rPr>
          <w:rFonts w:ascii="Arial" w:hAnsi="Arial" w:cs="Arial"/>
          <w:sz w:val="24"/>
          <w:szCs w:val="24"/>
        </w:rPr>
        <w:t>člana 4. ove Odluke duž</w:t>
      </w:r>
      <w:r w:rsidRPr="00595B1C">
        <w:rPr>
          <w:rFonts w:ascii="Arial" w:hAnsi="Arial" w:cs="Arial"/>
          <w:sz w:val="24"/>
          <w:szCs w:val="24"/>
        </w:rPr>
        <w:t>an je podnijeti prijavu za komunalnu</w:t>
      </w:r>
      <w:r w:rsidR="009F4087" w:rsidRPr="00595B1C">
        <w:rPr>
          <w:rFonts w:ascii="Arial" w:hAnsi="Arial" w:cs="Arial"/>
          <w:sz w:val="24"/>
          <w:szCs w:val="24"/>
        </w:rPr>
        <w:t xml:space="preserve"> taksu utvrđenu č</w:t>
      </w:r>
      <w:r w:rsidRPr="00595B1C">
        <w:rPr>
          <w:rFonts w:ascii="Arial" w:hAnsi="Arial" w:cs="Arial"/>
          <w:sz w:val="24"/>
          <w:szCs w:val="24"/>
        </w:rPr>
        <w:t xml:space="preserve">lanom 3. ove Odluke u rokovima propisanim </w:t>
      </w:r>
      <w:r w:rsidR="00326893">
        <w:rPr>
          <w:rFonts w:ascii="Arial" w:hAnsi="Arial" w:cs="Arial"/>
          <w:sz w:val="24"/>
          <w:szCs w:val="24"/>
        </w:rPr>
        <w:t>č</w:t>
      </w:r>
      <w:r w:rsidRPr="00595B1C">
        <w:rPr>
          <w:rFonts w:ascii="Arial" w:hAnsi="Arial" w:cs="Arial"/>
          <w:sz w:val="24"/>
          <w:szCs w:val="24"/>
        </w:rPr>
        <w:t>lanom 7. ove Odluke.</w:t>
      </w:r>
    </w:p>
    <w:p w14:paraId="3D7B6429" w14:textId="77777777" w:rsidR="00FB3159" w:rsidRPr="00595B1C" w:rsidRDefault="00546407" w:rsidP="003268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9.</w:t>
      </w:r>
    </w:p>
    <w:p w14:paraId="41BE415A" w14:textId="77777777" w:rsidR="00144E6D" w:rsidRDefault="0023391D" w:rsidP="003268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(Postupak plać</w:t>
      </w:r>
      <w:r w:rsidR="00144E6D" w:rsidRPr="00595B1C">
        <w:rPr>
          <w:rFonts w:ascii="Arial" w:hAnsi="Arial" w:cs="Arial"/>
          <w:b/>
          <w:sz w:val="24"/>
          <w:szCs w:val="24"/>
        </w:rPr>
        <w:t>anja takse)</w:t>
      </w:r>
    </w:p>
    <w:p w14:paraId="7457254D" w14:textId="77777777" w:rsidR="00326893" w:rsidRPr="00595B1C" w:rsidRDefault="00326893" w:rsidP="003268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DDE5F9" w14:textId="7DD37201" w:rsidR="00FB3159" w:rsidRPr="00595B1C" w:rsidRDefault="00144E6D" w:rsidP="003268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Taksene prijave moraju biti potpune i podnesene u roku, propisanom ovom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Odlukom.</w:t>
      </w:r>
      <w:r w:rsidR="0023391D" w:rsidRPr="00595B1C">
        <w:rPr>
          <w:rFonts w:ascii="Arial" w:hAnsi="Arial" w:cs="Arial"/>
          <w:sz w:val="24"/>
          <w:szCs w:val="24"/>
        </w:rPr>
        <w:t xml:space="preserve">                   </w:t>
      </w:r>
      <w:r w:rsidR="0032689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="0023391D" w:rsidRPr="00595B1C">
        <w:rPr>
          <w:rFonts w:ascii="Arial" w:hAnsi="Arial" w:cs="Arial"/>
          <w:sz w:val="24"/>
          <w:szCs w:val="24"/>
        </w:rPr>
        <w:t xml:space="preserve">Obveznik plaćanja takse iz člana 3. </w:t>
      </w:r>
      <w:r w:rsidRPr="00595B1C">
        <w:rPr>
          <w:rFonts w:ascii="Arial" w:hAnsi="Arial" w:cs="Arial"/>
          <w:sz w:val="24"/>
          <w:szCs w:val="24"/>
        </w:rPr>
        <w:t xml:space="preserve"> o</w:t>
      </w:r>
      <w:r w:rsidR="0023391D" w:rsidRPr="00595B1C">
        <w:rPr>
          <w:rFonts w:ascii="Arial" w:hAnsi="Arial" w:cs="Arial"/>
          <w:sz w:val="24"/>
          <w:szCs w:val="24"/>
        </w:rPr>
        <w:t>ve Odluke, plać</w:t>
      </w:r>
      <w:r w:rsidRPr="00595B1C">
        <w:rPr>
          <w:rFonts w:ascii="Arial" w:hAnsi="Arial" w:cs="Arial"/>
          <w:sz w:val="24"/>
          <w:szCs w:val="24"/>
        </w:rPr>
        <w:t>a taksu u</w:t>
      </w:r>
      <w:r w:rsidR="0023391D" w:rsidRPr="00595B1C">
        <w:rPr>
          <w:rFonts w:ascii="Arial" w:hAnsi="Arial" w:cs="Arial"/>
          <w:sz w:val="24"/>
          <w:szCs w:val="24"/>
        </w:rPr>
        <w:t xml:space="preserve"> godišnjem iznosu unaprijed za tekuć</w:t>
      </w:r>
      <w:r w:rsidRPr="00595B1C">
        <w:rPr>
          <w:rFonts w:ascii="Arial" w:hAnsi="Arial" w:cs="Arial"/>
          <w:sz w:val="24"/>
          <w:szCs w:val="24"/>
        </w:rPr>
        <w:t>u god</w:t>
      </w:r>
      <w:r w:rsidR="0023391D" w:rsidRPr="00595B1C">
        <w:rPr>
          <w:rFonts w:ascii="Arial" w:hAnsi="Arial" w:cs="Arial"/>
          <w:sz w:val="24"/>
          <w:szCs w:val="24"/>
        </w:rPr>
        <w:t>inu,najkasnije do 28.</w:t>
      </w:r>
      <w:r w:rsidR="00326893">
        <w:rPr>
          <w:rFonts w:ascii="Arial" w:hAnsi="Arial" w:cs="Arial"/>
          <w:sz w:val="24"/>
          <w:szCs w:val="24"/>
        </w:rPr>
        <w:t>0</w:t>
      </w:r>
      <w:r w:rsidR="0023391D" w:rsidRPr="00595B1C">
        <w:rPr>
          <w:rFonts w:ascii="Arial" w:hAnsi="Arial" w:cs="Arial"/>
          <w:sz w:val="24"/>
          <w:szCs w:val="24"/>
        </w:rPr>
        <w:t>2. za tekuć</w:t>
      </w:r>
      <w:r w:rsidRPr="00595B1C">
        <w:rPr>
          <w:rFonts w:ascii="Arial" w:hAnsi="Arial" w:cs="Arial"/>
          <w:sz w:val="24"/>
          <w:szCs w:val="24"/>
        </w:rPr>
        <w:t>u godinu,</w:t>
      </w:r>
      <w:r w:rsidR="00326893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 xml:space="preserve">odnosno u roku 15 dana </w:t>
      </w:r>
      <w:r w:rsidR="0023391D" w:rsidRPr="00595B1C">
        <w:rPr>
          <w:rFonts w:ascii="Arial" w:hAnsi="Arial" w:cs="Arial"/>
          <w:sz w:val="24"/>
          <w:szCs w:val="24"/>
        </w:rPr>
        <w:t>od dana izdavanja naloga za plać</w:t>
      </w:r>
      <w:r w:rsidRPr="00595B1C">
        <w:rPr>
          <w:rFonts w:ascii="Arial" w:hAnsi="Arial" w:cs="Arial"/>
          <w:sz w:val="24"/>
          <w:szCs w:val="24"/>
        </w:rPr>
        <w:t>anje od strane</w:t>
      </w:r>
      <w:r w:rsidR="00326893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Kantonalnog porezn</w:t>
      </w:r>
      <w:r w:rsidR="0023391D" w:rsidRPr="00595B1C">
        <w:rPr>
          <w:rFonts w:ascii="Arial" w:hAnsi="Arial" w:cs="Arial"/>
          <w:sz w:val="24"/>
          <w:szCs w:val="24"/>
        </w:rPr>
        <w:t xml:space="preserve">og ureda-Porezne ispostave </w:t>
      </w:r>
      <w:r w:rsidR="00326893">
        <w:rPr>
          <w:rFonts w:ascii="Arial" w:hAnsi="Arial" w:cs="Arial"/>
          <w:sz w:val="24"/>
          <w:szCs w:val="24"/>
        </w:rPr>
        <w:t>Breza</w:t>
      </w:r>
      <w:r w:rsidR="0023391D" w:rsidRPr="00595B1C">
        <w:rPr>
          <w:rFonts w:ascii="Arial" w:hAnsi="Arial" w:cs="Arial"/>
          <w:sz w:val="24"/>
          <w:szCs w:val="24"/>
        </w:rPr>
        <w:t>, u skladu sa č</w:t>
      </w:r>
      <w:r w:rsidRPr="00595B1C">
        <w:rPr>
          <w:rFonts w:ascii="Arial" w:hAnsi="Arial" w:cs="Arial"/>
          <w:sz w:val="24"/>
          <w:szCs w:val="24"/>
        </w:rPr>
        <w:t>lanom 41.Zako</w:t>
      </w:r>
      <w:r w:rsidR="0023391D" w:rsidRPr="00595B1C">
        <w:rPr>
          <w:rFonts w:ascii="Arial" w:hAnsi="Arial" w:cs="Arial"/>
          <w:sz w:val="24"/>
          <w:szCs w:val="24"/>
        </w:rPr>
        <w:t>na o</w:t>
      </w:r>
      <w:r w:rsidRPr="00595B1C">
        <w:rPr>
          <w:rFonts w:ascii="Arial" w:hAnsi="Arial" w:cs="Arial"/>
          <w:sz w:val="24"/>
          <w:szCs w:val="24"/>
        </w:rPr>
        <w:t xml:space="preserve"> poreznoj upravi Federacije BiH.</w:t>
      </w:r>
    </w:p>
    <w:p w14:paraId="6DCC57D9" w14:textId="69292F5E" w:rsidR="00FB3159" w:rsidRPr="00595B1C" w:rsidRDefault="0023391D" w:rsidP="003268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Ukoliko je obveznik takse započ</w:t>
      </w:r>
      <w:r w:rsidR="00144E6D" w:rsidRPr="00595B1C">
        <w:rPr>
          <w:rFonts w:ascii="Arial" w:hAnsi="Arial" w:cs="Arial"/>
          <w:sz w:val="24"/>
          <w:szCs w:val="24"/>
        </w:rPr>
        <w:t>eo sa obavljanjem djelatnosti u toku poslovne</w:t>
      </w:r>
      <w:r w:rsidRPr="00595B1C">
        <w:rPr>
          <w:rFonts w:ascii="Arial" w:hAnsi="Arial" w:cs="Arial"/>
          <w:sz w:val="24"/>
          <w:szCs w:val="24"/>
        </w:rPr>
        <w:t xml:space="preserve"> godine, taksu će uplatiti unaprijed obrač</w:t>
      </w:r>
      <w:r w:rsidR="00144E6D" w:rsidRPr="00595B1C">
        <w:rPr>
          <w:rFonts w:ascii="Arial" w:hAnsi="Arial" w:cs="Arial"/>
          <w:sz w:val="24"/>
          <w:szCs w:val="24"/>
        </w:rPr>
        <w:t>unatu za broj mjeseci koji je preostao do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="00144E6D" w:rsidRPr="00595B1C">
        <w:rPr>
          <w:rFonts w:ascii="Arial" w:hAnsi="Arial" w:cs="Arial"/>
          <w:sz w:val="24"/>
          <w:szCs w:val="24"/>
        </w:rPr>
        <w:t>isteka poslovne godine.</w:t>
      </w:r>
    </w:p>
    <w:p w14:paraId="5D6B58B6" w14:textId="77777777" w:rsidR="00326893" w:rsidRDefault="00144E6D" w:rsidP="003268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lastRenderedPageBreak/>
        <w:t>Ukoliko je obveznik takse prestao sa obavljanjem poslovne djelatnosti u toku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 xml:space="preserve">poslovne godine, </w:t>
      </w:r>
      <w:r w:rsidR="0023391D" w:rsidRPr="00595B1C">
        <w:rPr>
          <w:rFonts w:ascii="Arial" w:hAnsi="Arial" w:cs="Arial"/>
          <w:sz w:val="24"/>
          <w:szCs w:val="24"/>
        </w:rPr>
        <w:t>ima pravo na povrat dijela uplaćene takse, obrač</w:t>
      </w:r>
      <w:r w:rsidRPr="00595B1C">
        <w:rPr>
          <w:rFonts w:ascii="Arial" w:hAnsi="Arial" w:cs="Arial"/>
          <w:sz w:val="24"/>
          <w:szCs w:val="24"/>
        </w:rPr>
        <w:t>unate za broj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mjeseci koji je preostao do isteka poslovne godine od dana prestanka poslovne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djelatnosti.</w:t>
      </w:r>
    </w:p>
    <w:p w14:paraId="33BC5094" w14:textId="23D85B78" w:rsidR="00FB3159" w:rsidRPr="00595B1C" w:rsidRDefault="00144E6D" w:rsidP="003268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Na izdati nalog Porezne ispostav</w:t>
      </w:r>
      <w:r w:rsidR="00382E36" w:rsidRPr="00595B1C">
        <w:rPr>
          <w:rFonts w:ascii="Arial" w:hAnsi="Arial" w:cs="Arial"/>
          <w:sz w:val="24"/>
          <w:szCs w:val="24"/>
        </w:rPr>
        <w:t>e za plać</w:t>
      </w:r>
      <w:r w:rsidRPr="00595B1C">
        <w:rPr>
          <w:rFonts w:ascii="Arial" w:hAnsi="Arial" w:cs="Arial"/>
          <w:sz w:val="24"/>
          <w:szCs w:val="24"/>
        </w:rPr>
        <w:t>anje, obveznik ili njegov zastupnik, ima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pravo pr</w:t>
      </w:r>
      <w:r w:rsidR="00382E36" w:rsidRPr="00595B1C">
        <w:rPr>
          <w:rFonts w:ascii="Arial" w:hAnsi="Arial" w:cs="Arial"/>
          <w:sz w:val="24"/>
          <w:szCs w:val="24"/>
        </w:rPr>
        <w:t xml:space="preserve">igovora Poreznoj ispostavi </w:t>
      </w:r>
      <w:r w:rsidR="00326893">
        <w:rPr>
          <w:rFonts w:ascii="Arial" w:hAnsi="Arial" w:cs="Arial"/>
          <w:sz w:val="24"/>
          <w:szCs w:val="24"/>
        </w:rPr>
        <w:t>Breza</w:t>
      </w:r>
      <w:r w:rsidRPr="00595B1C">
        <w:rPr>
          <w:rFonts w:ascii="Arial" w:hAnsi="Arial" w:cs="Arial"/>
          <w:sz w:val="24"/>
          <w:szCs w:val="24"/>
        </w:rPr>
        <w:t xml:space="preserve"> u skladu sa odredbama Zakona o poreznoj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upravi Federacije BiH.</w:t>
      </w:r>
    </w:p>
    <w:p w14:paraId="5A6BFAC2" w14:textId="784F1B4F" w:rsidR="004D1CCE" w:rsidRPr="00B67411" w:rsidRDefault="00B67411" w:rsidP="00B6741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67411">
        <w:rPr>
          <w:rFonts w:ascii="Arial" w:hAnsi="Arial" w:cs="Arial"/>
          <w:b/>
          <w:bCs/>
          <w:sz w:val="24"/>
          <w:szCs w:val="24"/>
        </w:rPr>
        <w:t>Č</w:t>
      </w:r>
      <w:r w:rsidR="00144E6D" w:rsidRPr="00B67411">
        <w:rPr>
          <w:rFonts w:ascii="Arial" w:hAnsi="Arial" w:cs="Arial"/>
          <w:b/>
          <w:bCs/>
          <w:sz w:val="24"/>
          <w:szCs w:val="24"/>
        </w:rPr>
        <w:t xml:space="preserve">lan </w:t>
      </w:r>
      <w:r w:rsidR="00FB3159" w:rsidRPr="00B67411">
        <w:rPr>
          <w:rFonts w:ascii="Arial" w:hAnsi="Arial" w:cs="Arial"/>
          <w:b/>
          <w:bCs/>
          <w:sz w:val="24"/>
          <w:szCs w:val="24"/>
        </w:rPr>
        <w:t>10</w:t>
      </w:r>
      <w:r w:rsidR="00144E6D" w:rsidRPr="00B67411">
        <w:rPr>
          <w:rFonts w:ascii="Arial" w:hAnsi="Arial" w:cs="Arial"/>
          <w:b/>
          <w:bCs/>
          <w:sz w:val="24"/>
          <w:szCs w:val="24"/>
        </w:rPr>
        <w:t>.</w:t>
      </w:r>
    </w:p>
    <w:p w14:paraId="7B7FB8C5" w14:textId="2FEFDDF5" w:rsidR="00811742" w:rsidRDefault="00144E6D" w:rsidP="00B674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(Evidencija)</w:t>
      </w:r>
    </w:p>
    <w:p w14:paraId="250460AB" w14:textId="77777777" w:rsidR="00B67411" w:rsidRPr="00595B1C" w:rsidRDefault="00B67411" w:rsidP="00B674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044AA" w14:textId="7A33D195" w:rsidR="00144E6D" w:rsidRPr="00595B1C" w:rsidRDefault="00144E6D" w:rsidP="00B67411">
      <w:pPr>
        <w:ind w:firstLine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Porezna upra</w:t>
      </w:r>
      <w:r w:rsidR="00A854DB" w:rsidRPr="00595B1C">
        <w:rPr>
          <w:rFonts w:ascii="Arial" w:hAnsi="Arial" w:cs="Arial"/>
          <w:sz w:val="24"/>
          <w:szCs w:val="24"/>
        </w:rPr>
        <w:t xml:space="preserve">va </w:t>
      </w:r>
      <w:r w:rsidR="0071519A" w:rsidRPr="00595B1C">
        <w:rPr>
          <w:rFonts w:ascii="Arial" w:hAnsi="Arial" w:cs="Arial"/>
          <w:sz w:val="24"/>
          <w:szCs w:val="24"/>
        </w:rPr>
        <w:t xml:space="preserve">u saradnji sa nadležnom </w:t>
      </w:r>
      <w:r w:rsidR="00B67411">
        <w:rPr>
          <w:rFonts w:ascii="Arial" w:hAnsi="Arial" w:cs="Arial"/>
          <w:sz w:val="24"/>
          <w:szCs w:val="24"/>
        </w:rPr>
        <w:t>općinskom</w:t>
      </w:r>
      <w:r w:rsidR="0071519A" w:rsidRPr="00595B1C">
        <w:rPr>
          <w:rFonts w:ascii="Arial" w:hAnsi="Arial" w:cs="Arial"/>
          <w:sz w:val="24"/>
          <w:szCs w:val="24"/>
        </w:rPr>
        <w:t xml:space="preserve"> službom</w:t>
      </w:r>
      <w:r w:rsidRPr="00595B1C">
        <w:rPr>
          <w:rFonts w:ascii="Arial" w:hAnsi="Arial" w:cs="Arial"/>
          <w:sz w:val="24"/>
          <w:szCs w:val="24"/>
        </w:rPr>
        <w:t xml:space="preserve"> kontinuirano prikuplja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i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evident</w:t>
      </w:r>
      <w:r w:rsidR="00A854DB" w:rsidRPr="00595B1C">
        <w:rPr>
          <w:rFonts w:ascii="Arial" w:hAnsi="Arial" w:cs="Arial"/>
          <w:sz w:val="24"/>
          <w:szCs w:val="24"/>
        </w:rPr>
        <w:t>ira podatke i promjene od znač</w:t>
      </w:r>
      <w:r w:rsidRPr="00595B1C">
        <w:rPr>
          <w:rFonts w:ascii="Arial" w:hAnsi="Arial" w:cs="Arial"/>
          <w:sz w:val="24"/>
          <w:szCs w:val="24"/>
        </w:rPr>
        <w:t>aja za razrez i naplatu takse.</w:t>
      </w:r>
      <w:r w:rsidR="00A854DB" w:rsidRPr="00595B1C">
        <w:rPr>
          <w:rFonts w:ascii="Arial" w:hAnsi="Arial" w:cs="Arial"/>
          <w:sz w:val="24"/>
          <w:szCs w:val="24"/>
        </w:rPr>
        <w:t xml:space="preserve">                                                                             Nadležne </w:t>
      </w:r>
      <w:r w:rsidR="00B67411">
        <w:rPr>
          <w:rFonts w:ascii="Arial" w:hAnsi="Arial" w:cs="Arial"/>
          <w:sz w:val="24"/>
          <w:szCs w:val="24"/>
        </w:rPr>
        <w:t>općinske</w:t>
      </w:r>
      <w:r w:rsidR="00A854DB" w:rsidRPr="00595B1C">
        <w:rPr>
          <w:rFonts w:ascii="Arial" w:hAnsi="Arial" w:cs="Arial"/>
          <w:sz w:val="24"/>
          <w:szCs w:val="24"/>
        </w:rPr>
        <w:t xml:space="preserve"> služ</w:t>
      </w:r>
      <w:r w:rsidRPr="00595B1C">
        <w:rPr>
          <w:rFonts w:ascii="Arial" w:hAnsi="Arial" w:cs="Arial"/>
          <w:sz w:val="24"/>
          <w:szCs w:val="24"/>
        </w:rPr>
        <w:t>be z</w:t>
      </w:r>
      <w:r w:rsidR="00A854DB" w:rsidRPr="00595B1C">
        <w:rPr>
          <w:rFonts w:ascii="Arial" w:hAnsi="Arial" w:cs="Arial"/>
          <w:sz w:val="24"/>
          <w:szCs w:val="24"/>
        </w:rPr>
        <w:t>a upravu i inspekcijski organi ć</w:t>
      </w:r>
      <w:r w:rsidRPr="00595B1C">
        <w:rPr>
          <w:rFonts w:ascii="Arial" w:hAnsi="Arial" w:cs="Arial"/>
          <w:sz w:val="24"/>
          <w:szCs w:val="24"/>
        </w:rPr>
        <w:t>e Poreznoj upravi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dostavljati podatke, dokumentaciju i inf</w:t>
      </w:r>
      <w:r w:rsidR="00A854DB" w:rsidRPr="00595B1C">
        <w:rPr>
          <w:rFonts w:ascii="Arial" w:hAnsi="Arial" w:cs="Arial"/>
          <w:sz w:val="24"/>
          <w:szCs w:val="24"/>
        </w:rPr>
        <w:t>ormacije od znač</w:t>
      </w:r>
      <w:r w:rsidRPr="00595B1C">
        <w:rPr>
          <w:rFonts w:ascii="Arial" w:hAnsi="Arial" w:cs="Arial"/>
          <w:sz w:val="24"/>
          <w:szCs w:val="24"/>
        </w:rPr>
        <w:t>aja za razrez i naplatu</w:t>
      </w:r>
      <w:r w:rsidR="00A854DB" w:rsidRPr="00595B1C">
        <w:rPr>
          <w:rFonts w:ascii="Arial" w:hAnsi="Arial" w:cs="Arial"/>
          <w:sz w:val="24"/>
          <w:szCs w:val="24"/>
        </w:rPr>
        <w:t xml:space="preserve"> takse iz člana 3. ove Odluke, do kojih dođ</w:t>
      </w:r>
      <w:r w:rsidRPr="00595B1C">
        <w:rPr>
          <w:rFonts w:ascii="Arial" w:hAnsi="Arial" w:cs="Arial"/>
          <w:sz w:val="24"/>
          <w:szCs w:val="24"/>
        </w:rPr>
        <w:t>u u obavljanju poslova iz</w:t>
      </w:r>
      <w:r w:rsidR="00A854DB" w:rsidRPr="00595B1C">
        <w:rPr>
          <w:rFonts w:ascii="Arial" w:hAnsi="Arial" w:cs="Arial"/>
          <w:sz w:val="24"/>
          <w:szCs w:val="24"/>
        </w:rPr>
        <w:t xml:space="preserve"> svoje nadlež</w:t>
      </w:r>
      <w:r w:rsidRPr="00595B1C">
        <w:rPr>
          <w:rFonts w:ascii="Arial" w:hAnsi="Arial" w:cs="Arial"/>
          <w:sz w:val="24"/>
          <w:szCs w:val="24"/>
        </w:rPr>
        <w:t>nosti.</w:t>
      </w:r>
    </w:p>
    <w:p w14:paraId="410F0C41" w14:textId="77777777" w:rsidR="00144E6D" w:rsidRPr="00595B1C" w:rsidRDefault="00A854DB" w:rsidP="00B674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1</w:t>
      </w:r>
      <w:r w:rsidR="00FB3159" w:rsidRPr="00595B1C">
        <w:rPr>
          <w:rFonts w:ascii="Arial" w:hAnsi="Arial" w:cs="Arial"/>
          <w:b/>
          <w:sz w:val="24"/>
          <w:szCs w:val="24"/>
        </w:rPr>
        <w:t>1</w:t>
      </w:r>
      <w:r w:rsidR="00144E6D" w:rsidRPr="00595B1C">
        <w:rPr>
          <w:rFonts w:ascii="Arial" w:hAnsi="Arial" w:cs="Arial"/>
          <w:b/>
          <w:sz w:val="24"/>
          <w:szCs w:val="24"/>
        </w:rPr>
        <w:t>.</w:t>
      </w:r>
    </w:p>
    <w:p w14:paraId="7955E463" w14:textId="77777777" w:rsidR="00144E6D" w:rsidRDefault="00811742" w:rsidP="00B674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(Obrač</w:t>
      </w:r>
      <w:r w:rsidR="00144E6D" w:rsidRPr="00595B1C">
        <w:rPr>
          <w:rFonts w:ascii="Arial" w:hAnsi="Arial" w:cs="Arial"/>
          <w:b/>
          <w:sz w:val="24"/>
          <w:szCs w:val="24"/>
        </w:rPr>
        <w:t>un taksi)</w:t>
      </w:r>
    </w:p>
    <w:p w14:paraId="5EA4F24E" w14:textId="77777777" w:rsidR="00B67411" w:rsidRPr="00595B1C" w:rsidRDefault="00B67411" w:rsidP="00B674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503300" w14:textId="77777777" w:rsidR="00144E6D" w:rsidRPr="00595B1C" w:rsidRDefault="00144E6D" w:rsidP="00B67411">
      <w:pPr>
        <w:ind w:firstLine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 xml:space="preserve">Takse iz </w:t>
      </w:r>
      <w:r w:rsidR="00811742" w:rsidRPr="00595B1C">
        <w:rPr>
          <w:rFonts w:ascii="Arial" w:hAnsi="Arial" w:cs="Arial"/>
          <w:sz w:val="24"/>
          <w:szCs w:val="24"/>
        </w:rPr>
        <w:t>člana 3. ove Odluke obračunavaju se i plaćaju u visini kako je to utvrđ</w:t>
      </w:r>
      <w:r w:rsidRPr="00595B1C">
        <w:rPr>
          <w:rFonts w:ascii="Arial" w:hAnsi="Arial" w:cs="Arial"/>
          <w:sz w:val="24"/>
          <w:szCs w:val="24"/>
        </w:rPr>
        <w:t>eno Tarifom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komunalnih taksi (u daljem tekstu: Tarifa), koja je sastavni dio ove Odluke.</w:t>
      </w:r>
    </w:p>
    <w:p w14:paraId="56D7B94B" w14:textId="77777777" w:rsidR="00144E6D" w:rsidRPr="00595B1C" w:rsidRDefault="00811742" w:rsidP="00B674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1</w:t>
      </w:r>
      <w:r w:rsidR="00FB3159" w:rsidRPr="00595B1C">
        <w:rPr>
          <w:rFonts w:ascii="Arial" w:hAnsi="Arial" w:cs="Arial"/>
          <w:b/>
          <w:sz w:val="24"/>
          <w:szCs w:val="24"/>
        </w:rPr>
        <w:t>2.</w:t>
      </w:r>
    </w:p>
    <w:p w14:paraId="2CEC571A" w14:textId="77777777" w:rsidR="00144E6D" w:rsidRDefault="00811742" w:rsidP="00B674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(Neblagovremeno plać</w:t>
      </w:r>
      <w:r w:rsidR="00144E6D" w:rsidRPr="00595B1C">
        <w:rPr>
          <w:rFonts w:ascii="Arial" w:hAnsi="Arial" w:cs="Arial"/>
          <w:b/>
          <w:sz w:val="24"/>
          <w:szCs w:val="24"/>
        </w:rPr>
        <w:t>anje takse)</w:t>
      </w:r>
    </w:p>
    <w:p w14:paraId="666179F8" w14:textId="77777777" w:rsidR="00B67411" w:rsidRPr="00595B1C" w:rsidRDefault="00B67411" w:rsidP="00B674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D646A8" w14:textId="77777777" w:rsidR="0071519A" w:rsidRPr="00B67411" w:rsidRDefault="00811742" w:rsidP="00B67411">
      <w:pPr>
        <w:ind w:firstLine="708"/>
        <w:rPr>
          <w:rFonts w:ascii="Arial" w:hAnsi="Arial" w:cs="Arial"/>
          <w:sz w:val="24"/>
          <w:szCs w:val="24"/>
        </w:rPr>
      </w:pPr>
      <w:r w:rsidRPr="00B67411">
        <w:rPr>
          <w:rFonts w:ascii="Arial" w:hAnsi="Arial" w:cs="Arial"/>
          <w:sz w:val="24"/>
          <w:szCs w:val="24"/>
        </w:rPr>
        <w:t>Za neblagovremeno plać</w:t>
      </w:r>
      <w:r w:rsidR="00144E6D" w:rsidRPr="00B67411">
        <w:rPr>
          <w:rFonts w:ascii="Arial" w:hAnsi="Arial" w:cs="Arial"/>
          <w:sz w:val="24"/>
          <w:szCs w:val="24"/>
        </w:rPr>
        <w:t>anje ta</w:t>
      </w:r>
      <w:r w:rsidRPr="00B67411">
        <w:rPr>
          <w:rFonts w:ascii="Arial" w:hAnsi="Arial" w:cs="Arial"/>
          <w:sz w:val="24"/>
          <w:szCs w:val="24"/>
        </w:rPr>
        <w:t>kse propisane ovom Odlukom, plać</w:t>
      </w:r>
      <w:r w:rsidR="00144E6D" w:rsidRPr="00B67411">
        <w:rPr>
          <w:rFonts w:ascii="Arial" w:hAnsi="Arial" w:cs="Arial"/>
          <w:sz w:val="24"/>
          <w:szCs w:val="24"/>
        </w:rPr>
        <w:t>a se zakonska</w:t>
      </w:r>
      <w:r w:rsidR="004D1CCE" w:rsidRPr="00B67411">
        <w:rPr>
          <w:rFonts w:ascii="Arial" w:hAnsi="Arial" w:cs="Arial"/>
          <w:sz w:val="24"/>
          <w:szCs w:val="24"/>
        </w:rPr>
        <w:t xml:space="preserve"> </w:t>
      </w:r>
      <w:r w:rsidR="00144E6D" w:rsidRPr="00B67411">
        <w:rPr>
          <w:rFonts w:ascii="Arial" w:hAnsi="Arial" w:cs="Arial"/>
          <w:sz w:val="24"/>
          <w:szCs w:val="24"/>
        </w:rPr>
        <w:t xml:space="preserve">zatezna kamata u skladu sa propisima Federacije Bosne </w:t>
      </w:r>
      <w:r w:rsidRPr="00B67411">
        <w:rPr>
          <w:rFonts w:ascii="Arial" w:hAnsi="Arial" w:cs="Arial"/>
          <w:sz w:val="24"/>
          <w:szCs w:val="24"/>
        </w:rPr>
        <w:t>i Hercegovine, koji reguliš</w:t>
      </w:r>
      <w:r w:rsidR="00144E6D" w:rsidRPr="00B67411">
        <w:rPr>
          <w:rFonts w:ascii="Arial" w:hAnsi="Arial" w:cs="Arial"/>
          <w:sz w:val="24"/>
          <w:szCs w:val="24"/>
        </w:rPr>
        <w:t>u</w:t>
      </w:r>
      <w:r w:rsidR="004D1CCE" w:rsidRPr="00B67411">
        <w:rPr>
          <w:rFonts w:ascii="Arial" w:hAnsi="Arial" w:cs="Arial"/>
          <w:sz w:val="24"/>
          <w:szCs w:val="24"/>
        </w:rPr>
        <w:t xml:space="preserve"> </w:t>
      </w:r>
      <w:r w:rsidR="00144E6D" w:rsidRPr="00B67411">
        <w:rPr>
          <w:rFonts w:ascii="Arial" w:hAnsi="Arial" w:cs="Arial"/>
          <w:sz w:val="24"/>
          <w:szCs w:val="24"/>
        </w:rPr>
        <w:t>visinu zatezne kamatne stope.</w:t>
      </w:r>
    </w:p>
    <w:p w14:paraId="752FF5D6" w14:textId="77777777" w:rsidR="00144E6D" w:rsidRPr="00595B1C" w:rsidRDefault="0058130D" w:rsidP="00B674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1</w:t>
      </w:r>
      <w:r w:rsidR="007F5E6C" w:rsidRPr="00595B1C">
        <w:rPr>
          <w:rFonts w:ascii="Arial" w:hAnsi="Arial" w:cs="Arial"/>
          <w:b/>
          <w:sz w:val="24"/>
          <w:szCs w:val="24"/>
        </w:rPr>
        <w:t>3</w:t>
      </w:r>
      <w:r w:rsidR="00144E6D" w:rsidRPr="00595B1C">
        <w:rPr>
          <w:rFonts w:ascii="Arial" w:hAnsi="Arial" w:cs="Arial"/>
          <w:b/>
          <w:sz w:val="24"/>
          <w:szCs w:val="24"/>
        </w:rPr>
        <w:t>.</w:t>
      </w:r>
    </w:p>
    <w:p w14:paraId="4BF708E7" w14:textId="77777777" w:rsidR="00144E6D" w:rsidRDefault="00144E6D" w:rsidP="00B674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(Povrat takse)</w:t>
      </w:r>
    </w:p>
    <w:p w14:paraId="2C7DA69B" w14:textId="77777777" w:rsidR="00A15442" w:rsidRPr="00595B1C" w:rsidRDefault="00A15442" w:rsidP="00B674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1D70FD" w14:textId="5FD7F5A7" w:rsidR="007F5E6C" w:rsidRPr="00595B1C" w:rsidRDefault="00144E6D" w:rsidP="00A1544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Obveznik koji je platio taksu, koju po o</w:t>
      </w:r>
      <w:r w:rsidR="0058130D" w:rsidRPr="00595B1C">
        <w:rPr>
          <w:rFonts w:ascii="Arial" w:hAnsi="Arial" w:cs="Arial"/>
          <w:sz w:val="24"/>
          <w:szCs w:val="24"/>
        </w:rPr>
        <w:t>dredbama ove Odluke nije bio duž</w:t>
      </w:r>
      <w:r w:rsidRPr="00595B1C">
        <w:rPr>
          <w:rFonts w:ascii="Arial" w:hAnsi="Arial" w:cs="Arial"/>
          <w:sz w:val="24"/>
          <w:szCs w:val="24"/>
        </w:rPr>
        <w:t>an da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plati, kao i obveznik k</w:t>
      </w:r>
      <w:r w:rsidR="0058130D" w:rsidRPr="00595B1C">
        <w:rPr>
          <w:rFonts w:ascii="Arial" w:hAnsi="Arial" w:cs="Arial"/>
          <w:sz w:val="24"/>
          <w:szCs w:val="24"/>
        </w:rPr>
        <w:t>oji je taksu platio u iznosu već</w:t>
      </w:r>
      <w:r w:rsidRPr="00595B1C">
        <w:rPr>
          <w:rFonts w:ascii="Arial" w:hAnsi="Arial" w:cs="Arial"/>
          <w:sz w:val="24"/>
          <w:szCs w:val="24"/>
        </w:rPr>
        <w:t>em od propisanog, ima pravo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na</w:t>
      </w:r>
      <w:r w:rsidR="0058130D" w:rsidRPr="00595B1C">
        <w:rPr>
          <w:rFonts w:ascii="Arial" w:hAnsi="Arial" w:cs="Arial"/>
          <w:sz w:val="24"/>
          <w:szCs w:val="24"/>
        </w:rPr>
        <w:t xml:space="preserve"> povrat iznosa koji nije bio duž</w:t>
      </w:r>
      <w:r w:rsidRPr="00595B1C">
        <w:rPr>
          <w:rFonts w:ascii="Arial" w:hAnsi="Arial" w:cs="Arial"/>
          <w:sz w:val="24"/>
          <w:szCs w:val="24"/>
        </w:rPr>
        <w:t>an da plati.</w:t>
      </w:r>
    </w:p>
    <w:p w14:paraId="07848968" w14:textId="42BF7D40" w:rsidR="00937B57" w:rsidRPr="00595B1C" w:rsidRDefault="00144E6D" w:rsidP="00A1544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 xml:space="preserve">Zahtjev za povrat sredstava se podnosi Poreznoj </w:t>
      </w:r>
      <w:r w:rsidR="00A15442">
        <w:rPr>
          <w:rFonts w:ascii="Arial" w:hAnsi="Arial" w:cs="Arial"/>
          <w:sz w:val="24"/>
          <w:szCs w:val="24"/>
        </w:rPr>
        <w:t>ispostavi Breza</w:t>
      </w:r>
      <w:r w:rsidRPr="00595B1C">
        <w:rPr>
          <w:rFonts w:ascii="Arial" w:hAnsi="Arial" w:cs="Arial"/>
          <w:sz w:val="24"/>
          <w:szCs w:val="24"/>
        </w:rPr>
        <w:t>.</w:t>
      </w:r>
    </w:p>
    <w:p w14:paraId="0298190D" w14:textId="1ED247DA" w:rsidR="00144E6D" w:rsidRPr="00595B1C" w:rsidRDefault="00B62CF4" w:rsidP="00A1544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 xml:space="preserve">Porezna </w:t>
      </w:r>
      <w:r w:rsidR="00A15442">
        <w:rPr>
          <w:rFonts w:ascii="Arial" w:hAnsi="Arial" w:cs="Arial"/>
          <w:sz w:val="24"/>
          <w:szCs w:val="24"/>
        </w:rPr>
        <w:t>ispostava</w:t>
      </w:r>
      <w:r w:rsidR="0058130D" w:rsidRPr="00595B1C">
        <w:rPr>
          <w:rFonts w:ascii="Arial" w:hAnsi="Arial" w:cs="Arial"/>
          <w:sz w:val="24"/>
          <w:szCs w:val="24"/>
        </w:rPr>
        <w:t xml:space="preserve"> je duž</w:t>
      </w:r>
      <w:r w:rsidR="00144E6D" w:rsidRPr="00595B1C">
        <w:rPr>
          <w:rFonts w:ascii="Arial" w:hAnsi="Arial" w:cs="Arial"/>
          <w:sz w:val="24"/>
          <w:szCs w:val="24"/>
        </w:rPr>
        <w:t>na da u roku od 30 dana</w:t>
      </w:r>
      <w:r w:rsidR="0058130D" w:rsidRPr="00595B1C">
        <w:rPr>
          <w:rFonts w:ascii="Arial" w:hAnsi="Arial" w:cs="Arial"/>
          <w:sz w:val="24"/>
          <w:szCs w:val="24"/>
        </w:rPr>
        <w:t xml:space="preserve"> odluć</w:t>
      </w:r>
      <w:r w:rsidR="00144E6D" w:rsidRPr="00595B1C">
        <w:rPr>
          <w:rFonts w:ascii="Arial" w:hAnsi="Arial" w:cs="Arial"/>
          <w:sz w:val="24"/>
          <w:szCs w:val="24"/>
        </w:rPr>
        <w:t>i o zahtjevu.</w:t>
      </w:r>
    </w:p>
    <w:p w14:paraId="2005B907" w14:textId="77777777" w:rsidR="00937B57" w:rsidRPr="00595B1C" w:rsidRDefault="00937B57" w:rsidP="00144E6D">
      <w:pPr>
        <w:rPr>
          <w:rFonts w:ascii="Arial" w:hAnsi="Arial" w:cs="Arial"/>
          <w:sz w:val="24"/>
          <w:szCs w:val="24"/>
        </w:rPr>
      </w:pPr>
    </w:p>
    <w:p w14:paraId="169808F4" w14:textId="77777777" w:rsidR="00144E6D" w:rsidRPr="00595B1C" w:rsidRDefault="00321448" w:rsidP="00144E6D">
      <w:pPr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Ill —- KRITERIJI ZA UTVRĐ</w:t>
      </w:r>
      <w:r w:rsidR="00144E6D" w:rsidRPr="00595B1C">
        <w:rPr>
          <w:rFonts w:ascii="Arial" w:hAnsi="Arial" w:cs="Arial"/>
          <w:b/>
          <w:sz w:val="24"/>
          <w:szCs w:val="24"/>
        </w:rPr>
        <w:t>IVANJE VISINE TAKSE</w:t>
      </w:r>
    </w:p>
    <w:p w14:paraId="43601E03" w14:textId="77777777" w:rsidR="00144E6D" w:rsidRPr="00595B1C" w:rsidRDefault="00321448" w:rsidP="00A15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1</w:t>
      </w:r>
      <w:r w:rsidR="007F5E6C" w:rsidRPr="00595B1C">
        <w:rPr>
          <w:rFonts w:ascii="Arial" w:hAnsi="Arial" w:cs="Arial"/>
          <w:b/>
          <w:sz w:val="24"/>
          <w:szCs w:val="24"/>
        </w:rPr>
        <w:t>4</w:t>
      </w:r>
      <w:r w:rsidR="00144E6D" w:rsidRPr="00595B1C">
        <w:rPr>
          <w:rFonts w:ascii="Arial" w:hAnsi="Arial" w:cs="Arial"/>
          <w:b/>
          <w:sz w:val="24"/>
          <w:szCs w:val="24"/>
        </w:rPr>
        <w:t>.</w:t>
      </w:r>
    </w:p>
    <w:p w14:paraId="596C3F11" w14:textId="77777777" w:rsidR="00144E6D" w:rsidRDefault="00321448" w:rsidP="00A15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(Kriterij za utvrđ</w:t>
      </w:r>
      <w:r w:rsidR="00144E6D" w:rsidRPr="00595B1C">
        <w:rPr>
          <w:rFonts w:ascii="Arial" w:hAnsi="Arial" w:cs="Arial"/>
          <w:b/>
          <w:sz w:val="24"/>
          <w:szCs w:val="24"/>
        </w:rPr>
        <w:t>ivanje visine takse)</w:t>
      </w:r>
    </w:p>
    <w:p w14:paraId="7EAD4A22" w14:textId="77777777" w:rsidR="00A15442" w:rsidRPr="00595B1C" w:rsidRDefault="00A15442" w:rsidP="00A15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BC512F" w14:textId="77777777" w:rsidR="007F5E6C" w:rsidRPr="00595B1C" w:rsidRDefault="00144E6D" w:rsidP="00A1544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Vi</w:t>
      </w:r>
      <w:r w:rsidR="00321448" w:rsidRPr="00595B1C">
        <w:rPr>
          <w:rFonts w:ascii="Arial" w:hAnsi="Arial" w:cs="Arial"/>
          <w:sz w:val="24"/>
          <w:szCs w:val="24"/>
        </w:rPr>
        <w:t>sina takse utvrđuje se prema sljedeć</w:t>
      </w:r>
      <w:r w:rsidRPr="00595B1C">
        <w:rPr>
          <w:rFonts w:ascii="Arial" w:hAnsi="Arial" w:cs="Arial"/>
          <w:sz w:val="24"/>
          <w:szCs w:val="24"/>
        </w:rPr>
        <w:t>im kriterijima, i to:</w:t>
      </w:r>
      <w:r w:rsidR="00321448" w:rsidRPr="00595B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a) površina prostora po m</w:t>
      </w:r>
      <w:r w:rsidR="00321448" w:rsidRPr="00595B1C">
        <w:rPr>
          <w:rFonts w:ascii="Arial" w:hAnsi="Arial" w:cs="Arial"/>
          <w:sz w:val="24"/>
          <w:szCs w:val="24"/>
          <w:vertAlign w:val="superscript"/>
        </w:rPr>
        <w:t>2</w:t>
      </w:r>
      <w:r w:rsidRPr="00595B1C">
        <w:rPr>
          <w:rFonts w:ascii="Arial" w:hAnsi="Arial" w:cs="Arial"/>
          <w:sz w:val="24"/>
          <w:szCs w:val="24"/>
        </w:rPr>
        <w:t xml:space="preserve"> koja se koristi,</w:t>
      </w:r>
    </w:p>
    <w:p w14:paraId="5B834207" w14:textId="77777777" w:rsidR="007F5E6C" w:rsidRPr="00595B1C" w:rsidRDefault="00144E6D" w:rsidP="00A1544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b) broj komada predmeta koji se koriste,</w:t>
      </w:r>
    </w:p>
    <w:p w14:paraId="5588EB19" w14:textId="5DBA431B" w:rsidR="00144E6D" w:rsidRPr="00595B1C" w:rsidRDefault="00A15442" w:rsidP="00A1544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44E6D" w:rsidRPr="00595B1C">
        <w:rPr>
          <w:rFonts w:ascii="Arial" w:hAnsi="Arial" w:cs="Arial"/>
          <w:sz w:val="24"/>
          <w:szCs w:val="24"/>
        </w:rPr>
        <w:t>) zone u kojima se kor</w:t>
      </w:r>
      <w:r w:rsidR="00321448" w:rsidRPr="00595B1C">
        <w:rPr>
          <w:rFonts w:ascii="Arial" w:hAnsi="Arial" w:cs="Arial"/>
          <w:sz w:val="24"/>
          <w:szCs w:val="24"/>
        </w:rPr>
        <w:t>iste predmeti, prostori ili pruž</w:t>
      </w:r>
      <w:r w:rsidR="00144E6D" w:rsidRPr="00595B1C">
        <w:rPr>
          <w:rFonts w:ascii="Arial" w:hAnsi="Arial" w:cs="Arial"/>
          <w:sz w:val="24"/>
          <w:szCs w:val="24"/>
        </w:rPr>
        <w:t>aju usluge</w:t>
      </w:r>
    </w:p>
    <w:p w14:paraId="2F64A818" w14:textId="77777777" w:rsidR="00A15442" w:rsidRDefault="00A15442" w:rsidP="00A15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4979C9" w14:textId="77777777" w:rsidR="00D86F02" w:rsidRDefault="00D86F02" w:rsidP="00A15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B0A459" w14:textId="77777777" w:rsidR="00D86F02" w:rsidRDefault="00D86F02" w:rsidP="00A15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683A2E" w14:textId="08FB652A" w:rsidR="00144E6D" w:rsidRPr="00595B1C" w:rsidRDefault="004945F0" w:rsidP="00A15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lastRenderedPageBreak/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1</w:t>
      </w:r>
      <w:r w:rsidR="007F5E6C" w:rsidRPr="00595B1C">
        <w:rPr>
          <w:rFonts w:ascii="Arial" w:hAnsi="Arial" w:cs="Arial"/>
          <w:b/>
          <w:sz w:val="24"/>
          <w:szCs w:val="24"/>
        </w:rPr>
        <w:t>5</w:t>
      </w:r>
      <w:r w:rsidR="00144E6D" w:rsidRPr="00595B1C">
        <w:rPr>
          <w:rFonts w:ascii="Arial" w:hAnsi="Arial" w:cs="Arial"/>
          <w:b/>
          <w:sz w:val="24"/>
          <w:szCs w:val="24"/>
        </w:rPr>
        <w:t>.</w:t>
      </w:r>
    </w:p>
    <w:p w14:paraId="518CFA83" w14:textId="77777777" w:rsidR="00144E6D" w:rsidRPr="00595B1C" w:rsidRDefault="004945F0" w:rsidP="00A15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(Zone za utvrđ</w:t>
      </w:r>
      <w:r w:rsidR="00144E6D" w:rsidRPr="00595B1C">
        <w:rPr>
          <w:rFonts w:ascii="Arial" w:hAnsi="Arial" w:cs="Arial"/>
          <w:b/>
          <w:sz w:val="24"/>
          <w:szCs w:val="24"/>
        </w:rPr>
        <w:t>ivanje takse)</w:t>
      </w:r>
    </w:p>
    <w:p w14:paraId="28734616" w14:textId="45C032DA" w:rsidR="00144E6D" w:rsidRPr="00595B1C" w:rsidRDefault="004945F0" w:rsidP="00A15442">
      <w:pPr>
        <w:ind w:firstLine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Područ</w:t>
      </w:r>
      <w:r w:rsidR="00144E6D" w:rsidRPr="00595B1C">
        <w:rPr>
          <w:rFonts w:ascii="Arial" w:hAnsi="Arial" w:cs="Arial"/>
          <w:sz w:val="24"/>
          <w:szCs w:val="24"/>
        </w:rPr>
        <w:t>je</w:t>
      </w:r>
      <w:r w:rsidR="00A15442">
        <w:rPr>
          <w:rFonts w:ascii="Arial" w:hAnsi="Arial" w:cs="Arial"/>
          <w:sz w:val="24"/>
          <w:szCs w:val="24"/>
        </w:rPr>
        <w:t xml:space="preserve"> općine Breza</w:t>
      </w:r>
      <w:r w:rsidRPr="00595B1C">
        <w:rPr>
          <w:rFonts w:ascii="Arial" w:hAnsi="Arial" w:cs="Arial"/>
          <w:sz w:val="24"/>
          <w:szCs w:val="24"/>
        </w:rPr>
        <w:t xml:space="preserve"> u pogledu utvrđ</w:t>
      </w:r>
      <w:r w:rsidR="00144E6D" w:rsidRPr="00595B1C">
        <w:rPr>
          <w:rFonts w:ascii="Arial" w:hAnsi="Arial" w:cs="Arial"/>
          <w:sz w:val="24"/>
          <w:szCs w:val="24"/>
        </w:rPr>
        <w:t>iv</w:t>
      </w:r>
      <w:r w:rsidRPr="00595B1C">
        <w:rPr>
          <w:rFonts w:ascii="Arial" w:hAnsi="Arial" w:cs="Arial"/>
          <w:sz w:val="24"/>
          <w:szCs w:val="24"/>
        </w:rPr>
        <w:t xml:space="preserve">anja visine takse dijeli se na </w:t>
      </w:r>
      <w:r w:rsidR="00B62CF4" w:rsidRPr="00595B1C">
        <w:rPr>
          <w:rFonts w:ascii="Arial" w:hAnsi="Arial" w:cs="Arial"/>
          <w:sz w:val="24"/>
          <w:szCs w:val="24"/>
        </w:rPr>
        <w:t>šest</w:t>
      </w:r>
      <w:r w:rsidR="00144E6D" w:rsidRPr="00595B1C">
        <w:rPr>
          <w:rFonts w:ascii="Arial" w:hAnsi="Arial" w:cs="Arial"/>
          <w:sz w:val="24"/>
          <w:szCs w:val="24"/>
        </w:rPr>
        <w:t xml:space="preserve"> zon</w:t>
      </w:r>
      <w:r w:rsidR="00B62CF4" w:rsidRPr="00595B1C">
        <w:rPr>
          <w:rFonts w:ascii="Arial" w:hAnsi="Arial" w:cs="Arial"/>
          <w:sz w:val="24"/>
          <w:szCs w:val="24"/>
        </w:rPr>
        <w:t>a</w:t>
      </w:r>
      <w:r w:rsidR="00144E6D" w:rsidRPr="00595B1C">
        <w:rPr>
          <w:rFonts w:ascii="Arial" w:hAnsi="Arial" w:cs="Arial"/>
          <w:sz w:val="24"/>
          <w:szCs w:val="24"/>
        </w:rPr>
        <w:t xml:space="preserve"> .</w:t>
      </w:r>
    </w:p>
    <w:p w14:paraId="6B5EFAE0" w14:textId="77777777" w:rsidR="00144E6D" w:rsidRPr="00595B1C" w:rsidRDefault="00955788" w:rsidP="00144E6D">
      <w:pPr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IV — OSLOBA</w:t>
      </w:r>
      <w:r w:rsidR="00B62CF4" w:rsidRPr="00595B1C">
        <w:rPr>
          <w:rFonts w:ascii="Arial" w:hAnsi="Arial" w:cs="Arial"/>
          <w:b/>
          <w:sz w:val="24"/>
          <w:szCs w:val="24"/>
        </w:rPr>
        <w:t>Đ</w:t>
      </w:r>
      <w:r w:rsidRPr="00595B1C">
        <w:rPr>
          <w:rFonts w:ascii="Arial" w:hAnsi="Arial" w:cs="Arial"/>
          <w:b/>
          <w:sz w:val="24"/>
          <w:szCs w:val="24"/>
        </w:rPr>
        <w:t>ANJE OD PLAĆ</w:t>
      </w:r>
      <w:r w:rsidR="00144E6D" w:rsidRPr="00595B1C">
        <w:rPr>
          <w:rFonts w:ascii="Arial" w:hAnsi="Arial" w:cs="Arial"/>
          <w:b/>
          <w:sz w:val="24"/>
          <w:szCs w:val="24"/>
        </w:rPr>
        <w:t>ANJA TAKSE</w:t>
      </w:r>
    </w:p>
    <w:p w14:paraId="35CB557E" w14:textId="77777777" w:rsidR="00144E6D" w:rsidRPr="00595B1C" w:rsidRDefault="004945F0" w:rsidP="00A15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>lan 1</w:t>
      </w:r>
      <w:r w:rsidR="007F5E6C" w:rsidRPr="00595B1C">
        <w:rPr>
          <w:rFonts w:ascii="Arial" w:hAnsi="Arial" w:cs="Arial"/>
          <w:b/>
          <w:sz w:val="24"/>
          <w:szCs w:val="24"/>
        </w:rPr>
        <w:t>6</w:t>
      </w:r>
      <w:r w:rsidR="00144E6D" w:rsidRPr="00595B1C">
        <w:rPr>
          <w:rFonts w:ascii="Arial" w:hAnsi="Arial" w:cs="Arial"/>
          <w:b/>
          <w:sz w:val="24"/>
          <w:szCs w:val="24"/>
        </w:rPr>
        <w:t>.</w:t>
      </w:r>
    </w:p>
    <w:p w14:paraId="549B8ED3" w14:textId="77777777" w:rsidR="00144E6D" w:rsidRPr="00595B1C" w:rsidRDefault="00955788" w:rsidP="00A154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(Oslobađ</w:t>
      </w:r>
      <w:r w:rsidR="004945F0" w:rsidRPr="00595B1C">
        <w:rPr>
          <w:rFonts w:ascii="Arial" w:hAnsi="Arial" w:cs="Arial"/>
          <w:b/>
          <w:sz w:val="24"/>
          <w:szCs w:val="24"/>
        </w:rPr>
        <w:t>anje od plać</w:t>
      </w:r>
      <w:r w:rsidR="00144E6D" w:rsidRPr="00595B1C">
        <w:rPr>
          <w:rFonts w:ascii="Arial" w:hAnsi="Arial" w:cs="Arial"/>
          <w:b/>
          <w:sz w:val="24"/>
          <w:szCs w:val="24"/>
        </w:rPr>
        <w:t>anja takse)</w:t>
      </w:r>
    </w:p>
    <w:p w14:paraId="6EC31C80" w14:textId="77777777" w:rsidR="004D1CCE" w:rsidRPr="00595B1C" w:rsidRDefault="004D1CCE" w:rsidP="004945F0">
      <w:pPr>
        <w:jc w:val="center"/>
        <w:rPr>
          <w:rFonts w:ascii="Arial" w:hAnsi="Arial" w:cs="Arial"/>
          <w:b/>
          <w:sz w:val="24"/>
          <w:szCs w:val="24"/>
        </w:rPr>
      </w:pPr>
    </w:p>
    <w:p w14:paraId="4E295143" w14:textId="746F1EC7" w:rsidR="007F5E6C" w:rsidRPr="00595B1C" w:rsidRDefault="00955788" w:rsidP="00A1544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Od plaćanja takse oslobođ</w:t>
      </w:r>
      <w:r w:rsidR="00144E6D" w:rsidRPr="00595B1C">
        <w:rPr>
          <w:rFonts w:ascii="Arial" w:hAnsi="Arial" w:cs="Arial"/>
          <w:sz w:val="24"/>
          <w:szCs w:val="24"/>
        </w:rPr>
        <w:t>eni su:</w:t>
      </w:r>
    </w:p>
    <w:p w14:paraId="221F4D6F" w14:textId="6650E260" w:rsidR="007F5E6C" w:rsidRPr="00595B1C" w:rsidRDefault="00144E6D" w:rsidP="00A1544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a) Organi Bosne i Hercegovine, Federacije</w:t>
      </w:r>
      <w:r w:rsidR="00955788" w:rsidRPr="00595B1C">
        <w:rPr>
          <w:rFonts w:ascii="Arial" w:hAnsi="Arial" w:cs="Arial"/>
          <w:sz w:val="24"/>
          <w:szCs w:val="24"/>
        </w:rPr>
        <w:t xml:space="preserve"> Bosne i Hercegovine, Zeničko-dobojskog</w:t>
      </w:r>
      <w:r w:rsidRPr="00595B1C">
        <w:rPr>
          <w:rFonts w:ascii="Arial" w:hAnsi="Arial" w:cs="Arial"/>
          <w:sz w:val="24"/>
          <w:szCs w:val="24"/>
        </w:rPr>
        <w:t xml:space="preserve"> kantona</w:t>
      </w:r>
      <w:r w:rsidR="00955788" w:rsidRPr="00595B1C">
        <w:rPr>
          <w:rFonts w:ascii="Arial" w:hAnsi="Arial" w:cs="Arial"/>
          <w:sz w:val="24"/>
          <w:szCs w:val="24"/>
        </w:rPr>
        <w:t xml:space="preserve"> i </w:t>
      </w:r>
      <w:r w:rsidR="00A15442">
        <w:rPr>
          <w:rFonts w:ascii="Arial" w:hAnsi="Arial" w:cs="Arial"/>
          <w:sz w:val="24"/>
          <w:szCs w:val="24"/>
        </w:rPr>
        <w:t>Općine Breza;</w:t>
      </w:r>
      <w:r w:rsidR="00955788" w:rsidRPr="00595B1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b) Međ</w:t>
      </w:r>
      <w:r w:rsidRPr="00595B1C">
        <w:rPr>
          <w:rFonts w:ascii="Arial" w:hAnsi="Arial" w:cs="Arial"/>
          <w:sz w:val="24"/>
          <w:szCs w:val="24"/>
        </w:rPr>
        <w:t>unarodne organizacije i di</w:t>
      </w:r>
      <w:r w:rsidR="00955788" w:rsidRPr="00595B1C">
        <w:rPr>
          <w:rFonts w:ascii="Arial" w:hAnsi="Arial" w:cs="Arial"/>
          <w:sz w:val="24"/>
          <w:szCs w:val="24"/>
        </w:rPr>
        <w:t>plomatsko-konzularna predstavniš</w:t>
      </w:r>
      <w:r w:rsidRPr="00595B1C">
        <w:rPr>
          <w:rFonts w:ascii="Arial" w:hAnsi="Arial" w:cs="Arial"/>
          <w:sz w:val="24"/>
          <w:szCs w:val="24"/>
        </w:rPr>
        <w:t>tva</w:t>
      </w:r>
      <w:r w:rsidR="00A15442">
        <w:rPr>
          <w:rFonts w:ascii="Arial" w:hAnsi="Arial" w:cs="Arial"/>
          <w:sz w:val="24"/>
          <w:szCs w:val="24"/>
        </w:rPr>
        <w:t>;</w:t>
      </w:r>
    </w:p>
    <w:p w14:paraId="25EA69DA" w14:textId="2D0DB117" w:rsidR="007F5E6C" w:rsidRPr="00595B1C" w:rsidRDefault="00144E6D" w:rsidP="00A1544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c) Ustanove iz oblasti obrazovanja, nauke, kulture i prirodne bastine, sporta, socijalne</w:t>
      </w:r>
      <w:r w:rsidR="00955788" w:rsidRPr="00595B1C">
        <w:rPr>
          <w:rFonts w:ascii="Arial" w:hAnsi="Arial" w:cs="Arial"/>
          <w:sz w:val="24"/>
          <w:szCs w:val="24"/>
        </w:rPr>
        <w:t xml:space="preserve"> zaš</w:t>
      </w:r>
      <w:r w:rsidRPr="00595B1C">
        <w:rPr>
          <w:rFonts w:ascii="Arial" w:hAnsi="Arial" w:cs="Arial"/>
          <w:sz w:val="24"/>
          <w:szCs w:val="24"/>
        </w:rPr>
        <w:t>tite, humanitarne i dobrotvorne organizacije</w:t>
      </w:r>
      <w:r w:rsidR="00A15442">
        <w:rPr>
          <w:rFonts w:ascii="Arial" w:hAnsi="Arial" w:cs="Arial"/>
          <w:sz w:val="24"/>
          <w:szCs w:val="24"/>
        </w:rPr>
        <w:t>;</w:t>
      </w:r>
    </w:p>
    <w:p w14:paraId="2CEB9176" w14:textId="613438B2" w:rsidR="007F5E6C" w:rsidRPr="00595B1C" w:rsidRDefault="00144E6D" w:rsidP="00A1544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d) Vjerske zajednice</w:t>
      </w:r>
      <w:r w:rsidR="00A15442">
        <w:rPr>
          <w:rFonts w:ascii="Arial" w:hAnsi="Arial" w:cs="Arial"/>
          <w:sz w:val="24"/>
          <w:szCs w:val="24"/>
        </w:rPr>
        <w:t>;</w:t>
      </w:r>
    </w:p>
    <w:p w14:paraId="6438175C" w14:textId="73CE504B" w:rsidR="007F5E6C" w:rsidRPr="00595B1C" w:rsidRDefault="00144E6D" w:rsidP="00A1544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e) Organizacije ra</w:t>
      </w:r>
      <w:r w:rsidR="00024B68" w:rsidRPr="00595B1C">
        <w:rPr>
          <w:rFonts w:ascii="Arial" w:hAnsi="Arial" w:cs="Arial"/>
          <w:sz w:val="24"/>
          <w:szCs w:val="24"/>
        </w:rPr>
        <w:t>tnih vojnih invalida, porodica š</w:t>
      </w:r>
      <w:r w:rsidRPr="00595B1C">
        <w:rPr>
          <w:rFonts w:ascii="Arial" w:hAnsi="Arial" w:cs="Arial"/>
          <w:sz w:val="24"/>
          <w:szCs w:val="24"/>
        </w:rPr>
        <w:t>ehida-poginulih boraca i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demobilisanih boraca</w:t>
      </w:r>
      <w:r w:rsidR="002672D7">
        <w:rPr>
          <w:rFonts w:ascii="Arial" w:hAnsi="Arial" w:cs="Arial"/>
          <w:sz w:val="24"/>
          <w:szCs w:val="24"/>
        </w:rPr>
        <w:t>;</w:t>
      </w:r>
    </w:p>
    <w:p w14:paraId="56E506CD" w14:textId="4CEB4B5A" w:rsidR="007F5E6C" w:rsidRPr="00595B1C" w:rsidRDefault="00144E6D" w:rsidP="002672D7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f</w:t>
      </w:r>
      <w:r w:rsidR="00024B68" w:rsidRPr="00595B1C">
        <w:rPr>
          <w:rFonts w:ascii="Arial" w:hAnsi="Arial" w:cs="Arial"/>
          <w:sz w:val="24"/>
          <w:szCs w:val="24"/>
        </w:rPr>
        <w:t>) Obrtnici koji obavijaju djelanost utvrđenu Uredbom o zaš</w:t>
      </w:r>
      <w:r w:rsidRPr="00595B1C">
        <w:rPr>
          <w:rFonts w:ascii="Arial" w:hAnsi="Arial" w:cs="Arial"/>
          <w:sz w:val="24"/>
          <w:szCs w:val="24"/>
        </w:rPr>
        <w:t>titi tradicionalnih i starih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 xml:space="preserve">obrta, kao i obrtnici </w:t>
      </w:r>
      <w:r w:rsidR="00024B68" w:rsidRPr="00595B1C">
        <w:rPr>
          <w:rFonts w:ascii="Arial" w:hAnsi="Arial" w:cs="Arial"/>
          <w:sz w:val="24"/>
          <w:szCs w:val="24"/>
        </w:rPr>
        <w:t>koji obavaljaju djelatnost ,,kuć</w:t>
      </w:r>
      <w:r w:rsidRPr="00595B1C">
        <w:rPr>
          <w:rFonts w:ascii="Arial" w:hAnsi="Arial" w:cs="Arial"/>
          <w:sz w:val="24"/>
          <w:szCs w:val="24"/>
        </w:rPr>
        <w:t>na radinost“, u smislu Zakona o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obrtu i srodnim djelatnostima</w:t>
      </w:r>
      <w:r w:rsidR="002672D7">
        <w:rPr>
          <w:rFonts w:ascii="Arial" w:hAnsi="Arial" w:cs="Arial"/>
          <w:sz w:val="24"/>
          <w:szCs w:val="24"/>
        </w:rPr>
        <w:t>;</w:t>
      </w:r>
    </w:p>
    <w:p w14:paraId="2B42D345" w14:textId="7B2B644A" w:rsidR="0071519A" w:rsidRPr="00595B1C" w:rsidRDefault="00144E6D" w:rsidP="002672D7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g) pravna lica koja u svojstvu</w:t>
      </w:r>
      <w:r w:rsidR="00024B68" w:rsidRPr="00595B1C">
        <w:rPr>
          <w:rFonts w:ascii="Arial" w:hAnsi="Arial" w:cs="Arial"/>
          <w:sz w:val="24"/>
          <w:szCs w:val="24"/>
        </w:rPr>
        <w:t xml:space="preserve"> suorganizatora sa </w:t>
      </w:r>
      <w:r w:rsidR="002672D7">
        <w:rPr>
          <w:rFonts w:ascii="Arial" w:hAnsi="Arial" w:cs="Arial"/>
          <w:sz w:val="24"/>
          <w:szCs w:val="24"/>
        </w:rPr>
        <w:t>Općinom Breza</w:t>
      </w:r>
      <w:r w:rsidRPr="00595B1C">
        <w:rPr>
          <w:rFonts w:ascii="Arial" w:hAnsi="Arial" w:cs="Arial"/>
          <w:sz w:val="24"/>
          <w:szCs w:val="24"/>
        </w:rPr>
        <w:t xml:space="preserve"> organizuju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="00024B68" w:rsidRPr="00595B1C">
        <w:rPr>
          <w:rFonts w:ascii="Arial" w:hAnsi="Arial" w:cs="Arial"/>
          <w:sz w:val="24"/>
          <w:szCs w:val="24"/>
        </w:rPr>
        <w:t>manifestacije na područ</w:t>
      </w:r>
      <w:r w:rsidRPr="00595B1C">
        <w:rPr>
          <w:rFonts w:ascii="Arial" w:hAnsi="Arial" w:cs="Arial"/>
          <w:sz w:val="24"/>
          <w:szCs w:val="24"/>
        </w:rPr>
        <w:t xml:space="preserve">ju </w:t>
      </w:r>
      <w:r w:rsidR="002672D7">
        <w:rPr>
          <w:rFonts w:ascii="Arial" w:hAnsi="Arial" w:cs="Arial"/>
          <w:sz w:val="24"/>
          <w:szCs w:val="24"/>
        </w:rPr>
        <w:t>općine Breza;</w:t>
      </w:r>
    </w:p>
    <w:p w14:paraId="3DAFCE04" w14:textId="30C49940" w:rsidR="007F5E6C" w:rsidRPr="00595B1C" w:rsidRDefault="0071519A" w:rsidP="002672D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h) Javna preduzeća</w:t>
      </w:r>
      <w:r w:rsidR="002672D7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čiji je osnivač</w:t>
      </w:r>
      <w:r w:rsidR="004D1CCE" w:rsidRPr="00595B1C">
        <w:rPr>
          <w:rFonts w:ascii="Arial" w:hAnsi="Arial" w:cs="Arial"/>
          <w:sz w:val="24"/>
          <w:szCs w:val="24"/>
        </w:rPr>
        <w:t xml:space="preserve"> </w:t>
      </w:r>
      <w:r w:rsidR="002672D7">
        <w:rPr>
          <w:rFonts w:ascii="Arial" w:hAnsi="Arial" w:cs="Arial"/>
          <w:sz w:val="24"/>
          <w:szCs w:val="24"/>
        </w:rPr>
        <w:t>Općina Breza.</w:t>
      </w:r>
    </w:p>
    <w:p w14:paraId="1C7F4207" w14:textId="0CAF7893" w:rsidR="00144E6D" w:rsidRPr="00595B1C" w:rsidRDefault="00C82D8E" w:rsidP="002672D7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Zahtjev za oslobađ</w:t>
      </w:r>
      <w:r w:rsidR="00144E6D" w:rsidRPr="00595B1C">
        <w:rPr>
          <w:rFonts w:ascii="Arial" w:hAnsi="Arial" w:cs="Arial"/>
          <w:sz w:val="24"/>
          <w:szCs w:val="24"/>
        </w:rPr>
        <w:t>anje od</w:t>
      </w:r>
      <w:r w:rsidRPr="00595B1C">
        <w:rPr>
          <w:rFonts w:ascii="Arial" w:hAnsi="Arial" w:cs="Arial"/>
          <w:sz w:val="24"/>
          <w:szCs w:val="24"/>
        </w:rPr>
        <w:t xml:space="preserve"> plać</w:t>
      </w:r>
      <w:r w:rsidR="00144E6D" w:rsidRPr="00595B1C">
        <w:rPr>
          <w:rFonts w:ascii="Arial" w:hAnsi="Arial" w:cs="Arial"/>
          <w:sz w:val="24"/>
          <w:szCs w:val="24"/>
        </w:rPr>
        <w:t>anj</w:t>
      </w:r>
      <w:r w:rsidRPr="00595B1C">
        <w:rPr>
          <w:rFonts w:ascii="Arial" w:hAnsi="Arial" w:cs="Arial"/>
          <w:sz w:val="24"/>
          <w:szCs w:val="24"/>
        </w:rPr>
        <w:t>a takse podnosi se organu nadlež</w:t>
      </w:r>
      <w:r w:rsidR="00144E6D" w:rsidRPr="00595B1C">
        <w:rPr>
          <w:rFonts w:ascii="Arial" w:hAnsi="Arial" w:cs="Arial"/>
          <w:sz w:val="24"/>
          <w:szCs w:val="24"/>
        </w:rPr>
        <w:t>nom za razrez</w:t>
      </w:r>
      <w:r w:rsidR="002672D7">
        <w:rPr>
          <w:rFonts w:ascii="Arial" w:hAnsi="Arial" w:cs="Arial"/>
          <w:sz w:val="24"/>
          <w:szCs w:val="24"/>
        </w:rPr>
        <w:t xml:space="preserve"> i </w:t>
      </w:r>
      <w:r w:rsidR="00144E6D" w:rsidRPr="00595B1C">
        <w:rPr>
          <w:rFonts w:ascii="Arial" w:hAnsi="Arial" w:cs="Arial"/>
          <w:sz w:val="24"/>
          <w:szCs w:val="24"/>
        </w:rPr>
        <w:t xml:space="preserve"> </w:t>
      </w:r>
      <w:r w:rsidR="002672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Pr="00595B1C">
        <w:rPr>
          <w:rFonts w:ascii="Arial" w:hAnsi="Arial" w:cs="Arial"/>
          <w:sz w:val="24"/>
          <w:szCs w:val="24"/>
        </w:rPr>
        <w:t>utvrđivanje takse, koji odluč</w:t>
      </w:r>
      <w:r w:rsidR="00144E6D" w:rsidRPr="00595B1C">
        <w:rPr>
          <w:rFonts w:ascii="Arial" w:hAnsi="Arial" w:cs="Arial"/>
          <w:sz w:val="24"/>
          <w:szCs w:val="24"/>
        </w:rPr>
        <w:t>uje o istom.</w:t>
      </w:r>
    </w:p>
    <w:p w14:paraId="07A0FBFB" w14:textId="77777777" w:rsidR="00D86F02" w:rsidRDefault="00D86F02" w:rsidP="00144E6D">
      <w:pPr>
        <w:rPr>
          <w:rFonts w:ascii="Arial" w:hAnsi="Arial" w:cs="Arial"/>
          <w:b/>
          <w:sz w:val="24"/>
          <w:szCs w:val="24"/>
        </w:rPr>
      </w:pPr>
    </w:p>
    <w:p w14:paraId="26408985" w14:textId="689DC525" w:rsidR="00144E6D" w:rsidRPr="00595B1C" w:rsidRDefault="00144E6D" w:rsidP="00144E6D">
      <w:pPr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V—NADZOR</w:t>
      </w:r>
    </w:p>
    <w:p w14:paraId="14E86898" w14:textId="0DA88319" w:rsidR="00144E6D" w:rsidRPr="00595B1C" w:rsidRDefault="00D86F02" w:rsidP="002672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="00C82D8E" w:rsidRPr="00595B1C">
        <w:rPr>
          <w:rFonts w:ascii="Arial" w:hAnsi="Arial" w:cs="Arial"/>
          <w:b/>
          <w:sz w:val="24"/>
          <w:szCs w:val="24"/>
        </w:rPr>
        <w:t>lan 1</w:t>
      </w:r>
      <w:r w:rsidR="007F5E6C" w:rsidRPr="00595B1C">
        <w:rPr>
          <w:rFonts w:ascii="Arial" w:hAnsi="Arial" w:cs="Arial"/>
          <w:b/>
          <w:sz w:val="24"/>
          <w:szCs w:val="24"/>
        </w:rPr>
        <w:t>7</w:t>
      </w:r>
      <w:r w:rsidR="00C82D8E" w:rsidRPr="00595B1C">
        <w:rPr>
          <w:rFonts w:ascii="Arial" w:hAnsi="Arial" w:cs="Arial"/>
          <w:b/>
          <w:sz w:val="24"/>
          <w:szCs w:val="24"/>
        </w:rPr>
        <w:t>.</w:t>
      </w:r>
    </w:p>
    <w:p w14:paraId="33014851" w14:textId="77777777" w:rsidR="00144E6D" w:rsidRDefault="00C82D8E" w:rsidP="002672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(Nadzor nad provođ</w:t>
      </w:r>
      <w:r w:rsidR="00144E6D" w:rsidRPr="00595B1C">
        <w:rPr>
          <w:rFonts w:ascii="Arial" w:hAnsi="Arial" w:cs="Arial"/>
          <w:b/>
          <w:sz w:val="24"/>
          <w:szCs w:val="24"/>
        </w:rPr>
        <w:t>enjem Odluke)</w:t>
      </w:r>
    </w:p>
    <w:p w14:paraId="41511D31" w14:textId="77777777" w:rsidR="002672D7" w:rsidRPr="00595B1C" w:rsidRDefault="002672D7" w:rsidP="002672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400EA3" w14:textId="14D79EB9" w:rsidR="00144E6D" w:rsidRPr="00595B1C" w:rsidRDefault="00144E6D" w:rsidP="002672D7">
      <w:pPr>
        <w:ind w:firstLine="708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Nadzor nad provodenjem ove</w:t>
      </w:r>
      <w:r w:rsidR="00C82D8E" w:rsidRPr="00595B1C">
        <w:rPr>
          <w:rFonts w:ascii="Arial" w:hAnsi="Arial" w:cs="Arial"/>
          <w:sz w:val="24"/>
          <w:szCs w:val="24"/>
        </w:rPr>
        <w:t xml:space="preserve"> Odluke u pogledu prijave, obračuna i plać</w:t>
      </w:r>
      <w:r w:rsidRPr="00595B1C">
        <w:rPr>
          <w:rFonts w:ascii="Arial" w:hAnsi="Arial" w:cs="Arial"/>
          <w:sz w:val="24"/>
          <w:szCs w:val="24"/>
        </w:rPr>
        <w:t>anja takse,kao i prinudnu naplatu</w:t>
      </w:r>
      <w:r w:rsidR="001802B9" w:rsidRPr="00595B1C">
        <w:rPr>
          <w:rFonts w:ascii="Arial" w:hAnsi="Arial" w:cs="Arial"/>
          <w:sz w:val="24"/>
          <w:szCs w:val="24"/>
        </w:rPr>
        <w:t xml:space="preserve"> u slučaju neplaćanja takse iz člana 3. </w:t>
      </w:r>
      <w:r w:rsidRPr="00595B1C">
        <w:rPr>
          <w:rFonts w:ascii="Arial" w:hAnsi="Arial" w:cs="Arial"/>
          <w:sz w:val="24"/>
          <w:szCs w:val="24"/>
        </w:rPr>
        <w:t>ove</w:t>
      </w:r>
      <w:r w:rsidR="001802B9" w:rsidRPr="00595B1C">
        <w:rPr>
          <w:rFonts w:ascii="Arial" w:hAnsi="Arial" w:cs="Arial"/>
          <w:sz w:val="24"/>
          <w:szCs w:val="24"/>
        </w:rPr>
        <w:t xml:space="preserve"> Odluke vrši nadlež</w:t>
      </w:r>
      <w:r w:rsidRPr="00595B1C">
        <w:rPr>
          <w:rFonts w:ascii="Arial" w:hAnsi="Arial" w:cs="Arial"/>
          <w:sz w:val="24"/>
          <w:szCs w:val="24"/>
        </w:rPr>
        <w:t>ni Kantonalni porezn</w:t>
      </w:r>
      <w:r w:rsidR="001802B9" w:rsidRPr="00595B1C">
        <w:rPr>
          <w:rFonts w:ascii="Arial" w:hAnsi="Arial" w:cs="Arial"/>
          <w:sz w:val="24"/>
          <w:szCs w:val="24"/>
        </w:rPr>
        <w:t xml:space="preserve">i ured — Poreska ispostava </w:t>
      </w:r>
      <w:r w:rsidR="002672D7">
        <w:rPr>
          <w:rFonts w:ascii="Arial" w:hAnsi="Arial" w:cs="Arial"/>
          <w:sz w:val="24"/>
          <w:szCs w:val="24"/>
        </w:rPr>
        <w:t>Breza</w:t>
      </w:r>
      <w:r w:rsidR="00B62CF4" w:rsidRPr="00595B1C">
        <w:rPr>
          <w:rFonts w:ascii="Arial" w:hAnsi="Arial" w:cs="Arial"/>
          <w:sz w:val="24"/>
          <w:szCs w:val="24"/>
        </w:rPr>
        <w:t>.</w:t>
      </w:r>
    </w:p>
    <w:p w14:paraId="45373D3D" w14:textId="77777777" w:rsidR="00144E6D" w:rsidRPr="00595B1C" w:rsidRDefault="00144E6D" w:rsidP="00144E6D">
      <w:pPr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VI - KAZNENE ODREDBE</w:t>
      </w:r>
    </w:p>
    <w:p w14:paraId="73353934" w14:textId="77777777" w:rsidR="00144E6D" w:rsidRPr="00595B1C" w:rsidRDefault="001802B9" w:rsidP="002672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 xml:space="preserve">lan </w:t>
      </w:r>
      <w:r w:rsidR="007F5E6C" w:rsidRPr="00595B1C">
        <w:rPr>
          <w:rFonts w:ascii="Arial" w:hAnsi="Arial" w:cs="Arial"/>
          <w:b/>
          <w:sz w:val="24"/>
          <w:szCs w:val="24"/>
        </w:rPr>
        <w:t>18</w:t>
      </w:r>
      <w:r w:rsidR="00144E6D" w:rsidRPr="00595B1C">
        <w:rPr>
          <w:rFonts w:ascii="Arial" w:hAnsi="Arial" w:cs="Arial"/>
          <w:b/>
          <w:sz w:val="24"/>
          <w:szCs w:val="24"/>
        </w:rPr>
        <w:t>.</w:t>
      </w:r>
    </w:p>
    <w:p w14:paraId="5BE07D3F" w14:textId="77777777" w:rsidR="00144E6D" w:rsidRDefault="001802B9" w:rsidP="002672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(Kazne za prekrš</w:t>
      </w:r>
      <w:r w:rsidR="00144E6D" w:rsidRPr="00595B1C">
        <w:rPr>
          <w:rFonts w:ascii="Arial" w:hAnsi="Arial" w:cs="Arial"/>
          <w:b/>
          <w:sz w:val="24"/>
          <w:szCs w:val="24"/>
        </w:rPr>
        <w:t>aje)</w:t>
      </w:r>
    </w:p>
    <w:p w14:paraId="1020D500" w14:textId="77777777" w:rsidR="002672D7" w:rsidRPr="00595B1C" w:rsidRDefault="002672D7" w:rsidP="002672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31AF61" w14:textId="306ED134" w:rsidR="00951E26" w:rsidRPr="002672D7" w:rsidRDefault="001802B9" w:rsidP="002672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72D7">
        <w:rPr>
          <w:rFonts w:ascii="Arial" w:hAnsi="Arial" w:cs="Arial"/>
          <w:sz w:val="24"/>
          <w:szCs w:val="24"/>
        </w:rPr>
        <w:t>Novč</w:t>
      </w:r>
      <w:r w:rsidR="00144E6D" w:rsidRPr="002672D7">
        <w:rPr>
          <w:rFonts w:ascii="Arial" w:hAnsi="Arial" w:cs="Arial"/>
          <w:sz w:val="24"/>
          <w:szCs w:val="24"/>
        </w:rPr>
        <w:t>anom kaznom u iznosu od 1</w:t>
      </w:r>
      <w:r w:rsidRPr="002672D7">
        <w:rPr>
          <w:rFonts w:ascii="Arial" w:hAnsi="Arial" w:cs="Arial"/>
          <w:sz w:val="24"/>
          <w:szCs w:val="24"/>
        </w:rPr>
        <w:t>.000,00 KM do 2.000,00 KM kazniće se za prekrš</w:t>
      </w:r>
      <w:r w:rsidR="00144E6D" w:rsidRPr="002672D7">
        <w:rPr>
          <w:rFonts w:ascii="Arial" w:hAnsi="Arial" w:cs="Arial"/>
          <w:sz w:val="24"/>
          <w:szCs w:val="24"/>
        </w:rPr>
        <w:t>aj</w:t>
      </w:r>
      <w:r w:rsidR="002672D7">
        <w:rPr>
          <w:rFonts w:ascii="Arial" w:hAnsi="Arial" w:cs="Arial"/>
          <w:sz w:val="24"/>
          <w:szCs w:val="24"/>
        </w:rPr>
        <w:t xml:space="preserve"> </w:t>
      </w:r>
      <w:r w:rsidR="00144E6D" w:rsidRPr="002672D7">
        <w:rPr>
          <w:rFonts w:ascii="Arial" w:hAnsi="Arial" w:cs="Arial"/>
          <w:sz w:val="24"/>
          <w:szCs w:val="24"/>
        </w:rPr>
        <w:t>prav</w:t>
      </w:r>
      <w:r w:rsidRPr="002672D7">
        <w:rPr>
          <w:rFonts w:ascii="Arial" w:hAnsi="Arial" w:cs="Arial"/>
          <w:sz w:val="24"/>
          <w:szCs w:val="24"/>
        </w:rPr>
        <w:t>no lice, ako u roku propisanim č</w:t>
      </w:r>
      <w:r w:rsidR="00144E6D" w:rsidRPr="002672D7">
        <w:rPr>
          <w:rFonts w:ascii="Arial" w:hAnsi="Arial" w:cs="Arial"/>
          <w:sz w:val="24"/>
          <w:szCs w:val="24"/>
        </w:rPr>
        <w:t>lanom 7. ove Odluke, ne podnese prijavu</w:t>
      </w:r>
      <w:r w:rsidRPr="002672D7">
        <w:rPr>
          <w:rFonts w:ascii="Arial" w:hAnsi="Arial" w:cs="Arial"/>
          <w:sz w:val="24"/>
          <w:szCs w:val="24"/>
        </w:rPr>
        <w:t xml:space="preserve"> za komunalnu taksu utvrđenu č</w:t>
      </w:r>
      <w:r w:rsidR="00144E6D" w:rsidRPr="002672D7">
        <w:rPr>
          <w:rFonts w:ascii="Arial" w:hAnsi="Arial" w:cs="Arial"/>
          <w:sz w:val="24"/>
          <w:szCs w:val="24"/>
        </w:rPr>
        <w:t>lanom 3. iste Odluke.</w:t>
      </w:r>
    </w:p>
    <w:p w14:paraId="6321FFBE" w14:textId="0527F5B3" w:rsidR="007F5E6C" w:rsidRPr="002672D7" w:rsidRDefault="001802B9" w:rsidP="002672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72D7">
        <w:rPr>
          <w:rFonts w:ascii="Arial" w:hAnsi="Arial" w:cs="Arial"/>
          <w:sz w:val="24"/>
          <w:szCs w:val="24"/>
        </w:rPr>
        <w:t>Za prekrš</w:t>
      </w:r>
      <w:r w:rsidR="00144E6D" w:rsidRPr="002672D7">
        <w:rPr>
          <w:rFonts w:ascii="Arial" w:hAnsi="Arial" w:cs="Arial"/>
          <w:sz w:val="24"/>
          <w:szCs w:val="24"/>
        </w:rPr>
        <w:t>aj iz stava 1</w:t>
      </w:r>
      <w:r w:rsidR="002672D7">
        <w:rPr>
          <w:rFonts w:ascii="Arial" w:hAnsi="Arial" w:cs="Arial"/>
          <w:sz w:val="24"/>
          <w:szCs w:val="24"/>
        </w:rPr>
        <w:t>.</w:t>
      </w:r>
      <w:r w:rsidR="00144E6D" w:rsidRPr="002672D7">
        <w:rPr>
          <w:rFonts w:ascii="Arial" w:hAnsi="Arial" w:cs="Arial"/>
          <w:sz w:val="24"/>
          <w:szCs w:val="24"/>
        </w:rPr>
        <w:t xml:space="preserve"> ovog </w:t>
      </w:r>
      <w:r w:rsidRPr="002672D7">
        <w:rPr>
          <w:rFonts w:ascii="Arial" w:hAnsi="Arial" w:cs="Arial"/>
          <w:sz w:val="24"/>
          <w:szCs w:val="24"/>
        </w:rPr>
        <w:t>č</w:t>
      </w:r>
      <w:r w:rsidR="00144E6D" w:rsidRPr="002672D7">
        <w:rPr>
          <w:rFonts w:ascii="Arial" w:hAnsi="Arial" w:cs="Arial"/>
          <w:sz w:val="24"/>
          <w:szCs w:val="24"/>
        </w:rPr>
        <w:t xml:space="preserve">lana kaznit </w:t>
      </w:r>
      <w:r w:rsidRPr="002672D7">
        <w:rPr>
          <w:rFonts w:ascii="Arial" w:hAnsi="Arial" w:cs="Arial"/>
          <w:sz w:val="24"/>
          <w:szCs w:val="24"/>
        </w:rPr>
        <w:t>ć</w:t>
      </w:r>
      <w:r w:rsidR="00144E6D" w:rsidRPr="002672D7">
        <w:rPr>
          <w:rFonts w:ascii="Arial" w:hAnsi="Arial" w:cs="Arial"/>
          <w:sz w:val="24"/>
          <w:szCs w:val="24"/>
        </w:rPr>
        <w:t>e se i odgovorno lice u pravnom licu</w:t>
      </w:r>
      <w:r w:rsidRPr="002672D7">
        <w:rPr>
          <w:rFonts w:ascii="Arial" w:hAnsi="Arial" w:cs="Arial"/>
          <w:sz w:val="24"/>
          <w:szCs w:val="24"/>
        </w:rPr>
        <w:t xml:space="preserve"> nov</w:t>
      </w:r>
      <w:r w:rsidR="00B62CF4" w:rsidRPr="002672D7">
        <w:rPr>
          <w:rFonts w:ascii="Arial" w:hAnsi="Arial" w:cs="Arial"/>
          <w:sz w:val="24"/>
          <w:szCs w:val="24"/>
        </w:rPr>
        <w:t>č</w:t>
      </w:r>
      <w:r w:rsidR="00144E6D" w:rsidRPr="002672D7">
        <w:rPr>
          <w:rFonts w:ascii="Arial" w:hAnsi="Arial" w:cs="Arial"/>
          <w:sz w:val="24"/>
          <w:szCs w:val="24"/>
        </w:rPr>
        <w:t>anom kaznom u iznosu od 500,00 KM do 1.000,00 KM.</w:t>
      </w:r>
    </w:p>
    <w:p w14:paraId="2A5CFE42" w14:textId="7F1D0A0B" w:rsidR="00144E6D" w:rsidRPr="002672D7" w:rsidRDefault="00735BFD" w:rsidP="002672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72D7">
        <w:rPr>
          <w:rFonts w:ascii="Arial" w:hAnsi="Arial" w:cs="Arial"/>
          <w:sz w:val="24"/>
          <w:szCs w:val="24"/>
        </w:rPr>
        <w:t>Za prekršaj iz stava 1</w:t>
      </w:r>
      <w:r w:rsidR="002672D7">
        <w:rPr>
          <w:rFonts w:ascii="Arial" w:hAnsi="Arial" w:cs="Arial"/>
          <w:sz w:val="24"/>
          <w:szCs w:val="24"/>
        </w:rPr>
        <w:t>.</w:t>
      </w:r>
      <w:r w:rsidRPr="002672D7">
        <w:rPr>
          <w:rFonts w:ascii="Arial" w:hAnsi="Arial" w:cs="Arial"/>
          <w:sz w:val="24"/>
          <w:szCs w:val="24"/>
        </w:rPr>
        <w:t xml:space="preserve"> ovog člana kaznit će se i fizičko lice, novč</w:t>
      </w:r>
      <w:r w:rsidR="00144E6D" w:rsidRPr="002672D7">
        <w:rPr>
          <w:rFonts w:ascii="Arial" w:hAnsi="Arial" w:cs="Arial"/>
          <w:sz w:val="24"/>
          <w:szCs w:val="24"/>
        </w:rPr>
        <w:t>anom kaznom u</w:t>
      </w:r>
      <w:r w:rsidR="002672D7">
        <w:rPr>
          <w:rFonts w:ascii="Arial" w:hAnsi="Arial" w:cs="Arial"/>
          <w:sz w:val="24"/>
          <w:szCs w:val="24"/>
        </w:rPr>
        <w:t xml:space="preserve"> </w:t>
      </w:r>
      <w:r w:rsidR="00144E6D" w:rsidRPr="002672D7">
        <w:rPr>
          <w:rFonts w:ascii="Arial" w:hAnsi="Arial" w:cs="Arial"/>
          <w:sz w:val="24"/>
          <w:szCs w:val="24"/>
        </w:rPr>
        <w:t>iznosu od</w:t>
      </w:r>
      <w:r w:rsidR="002672D7">
        <w:rPr>
          <w:rFonts w:ascii="Arial" w:hAnsi="Arial" w:cs="Arial"/>
          <w:sz w:val="24"/>
          <w:szCs w:val="24"/>
        </w:rPr>
        <w:t xml:space="preserve"> </w:t>
      </w:r>
      <w:r w:rsidR="00144E6D" w:rsidRPr="002672D7">
        <w:rPr>
          <w:rFonts w:ascii="Arial" w:hAnsi="Arial" w:cs="Arial"/>
          <w:sz w:val="24"/>
          <w:szCs w:val="24"/>
        </w:rPr>
        <w:t xml:space="preserve">300,00 KM </w:t>
      </w:r>
      <w:r w:rsidR="002672D7">
        <w:rPr>
          <w:rFonts w:ascii="Arial" w:hAnsi="Arial" w:cs="Arial"/>
          <w:sz w:val="24"/>
          <w:szCs w:val="24"/>
        </w:rPr>
        <w:t xml:space="preserve">do </w:t>
      </w:r>
      <w:r w:rsidR="00144E6D" w:rsidRPr="002672D7">
        <w:rPr>
          <w:rFonts w:ascii="Arial" w:hAnsi="Arial" w:cs="Arial"/>
          <w:sz w:val="24"/>
          <w:szCs w:val="24"/>
        </w:rPr>
        <w:t>800,00 KM.</w:t>
      </w:r>
      <w:r w:rsidRPr="002672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2672D7">
        <w:rPr>
          <w:rFonts w:ascii="Arial" w:hAnsi="Arial" w:cs="Arial"/>
          <w:sz w:val="24"/>
          <w:szCs w:val="24"/>
        </w:rPr>
        <w:lastRenderedPageBreak/>
        <w:tab/>
      </w:r>
      <w:r w:rsidRPr="002672D7">
        <w:rPr>
          <w:rFonts w:ascii="Arial" w:hAnsi="Arial" w:cs="Arial"/>
          <w:sz w:val="24"/>
          <w:szCs w:val="24"/>
        </w:rPr>
        <w:t xml:space="preserve"> Za prekršaj iz stava 1</w:t>
      </w:r>
      <w:r w:rsidR="002672D7">
        <w:rPr>
          <w:rFonts w:ascii="Arial" w:hAnsi="Arial" w:cs="Arial"/>
          <w:sz w:val="24"/>
          <w:szCs w:val="24"/>
        </w:rPr>
        <w:t>.</w:t>
      </w:r>
      <w:r w:rsidRPr="002672D7">
        <w:rPr>
          <w:rFonts w:ascii="Arial" w:hAnsi="Arial" w:cs="Arial"/>
          <w:sz w:val="24"/>
          <w:szCs w:val="24"/>
        </w:rPr>
        <w:t xml:space="preserve"> ovog č</w:t>
      </w:r>
      <w:r w:rsidR="00144E6D" w:rsidRPr="002672D7">
        <w:rPr>
          <w:rFonts w:ascii="Arial" w:hAnsi="Arial" w:cs="Arial"/>
          <w:sz w:val="24"/>
          <w:szCs w:val="24"/>
        </w:rPr>
        <w:t>lana ka</w:t>
      </w:r>
      <w:r w:rsidRPr="002672D7">
        <w:rPr>
          <w:rFonts w:ascii="Arial" w:hAnsi="Arial" w:cs="Arial"/>
          <w:sz w:val="24"/>
          <w:szCs w:val="24"/>
        </w:rPr>
        <w:t>znit će se i fizič</w:t>
      </w:r>
      <w:r w:rsidR="00144E6D" w:rsidRPr="002672D7">
        <w:rPr>
          <w:rFonts w:ascii="Arial" w:hAnsi="Arial" w:cs="Arial"/>
          <w:sz w:val="24"/>
          <w:szCs w:val="24"/>
        </w:rPr>
        <w:t>ko lice, koje obavlja samostalnu</w:t>
      </w:r>
      <w:r w:rsidRPr="002672D7">
        <w:rPr>
          <w:rFonts w:ascii="Arial" w:hAnsi="Arial" w:cs="Arial"/>
          <w:sz w:val="24"/>
          <w:szCs w:val="24"/>
        </w:rPr>
        <w:t xml:space="preserve"> poslovnu djelatnost — obrt, novč</w:t>
      </w:r>
      <w:r w:rsidR="00144E6D" w:rsidRPr="002672D7">
        <w:rPr>
          <w:rFonts w:ascii="Arial" w:hAnsi="Arial" w:cs="Arial"/>
          <w:sz w:val="24"/>
          <w:szCs w:val="24"/>
        </w:rPr>
        <w:t>anom kaznom u iznosu od 300,00 KM do 800,00 KM.</w:t>
      </w:r>
    </w:p>
    <w:p w14:paraId="4C92E279" w14:textId="77777777" w:rsidR="001F3C42" w:rsidRPr="00595B1C" w:rsidRDefault="001F3C42" w:rsidP="00144E6D">
      <w:pPr>
        <w:rPr>
          <w:rFonts w:ascii="Arial" w:hAnsi="Arial" w:cs="Arial"/>
          <w:b/>
          <w:sz w:val="24"/>
          <w:szCs w:val="24"/>
        </w:rPr>
      </w:pPr>
    </w:p>
    <w:p w14:paraId="3A071426" w14:textId="77777777" w:rsidR="00144E6D" w:rsidRPr="00595B1C" w:rsidRDefault="00735BFD" w:rsidP="00144E6D">
      <w:pPr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VII - ZAVRŠ</w:t>
      </w:r>
      <w:r w:rsidR="00144E6D" w:rsidRPr="00595B1C">
        <w:rPr>
          <w:rFonts w:ascii="Arial" w:hAnsi="Arial" w:cs="Arial"/>
          <w:b/>
          <w:sz w:val="24"/>
          <w:szCs w:val="24"/>
        </w:rPr>
        <w:t>NE ODREDBE</w:t>
      </w:r>
    </w:p>
    <w:p w14:paraId="3C9CC7A0" w14:textId="77777777" w:rsidR="00144E6D" w:rsidRPr="00595B1C" w:rsidRDefault="00735BFD" w:rsidP="002672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Č</w:t>
      </w:r>
      <w:r w:rsidR="00144E6D" w:rsidRPr="00595B1C">
        <w:rPr>
          <w:rFonts w:ascii="Arial" w:hAnsi="Arial" w:cs="Arial"/>
          <w:b/>
          <w:sz w:val="24"/>
          <w:szCs w:val="24"/>
        </w:rPr>
        <w:t xml:space="preserve">lan </w:t>
      </w:r>
      <w:r w:rsidR="00951E26" w:rsidRPr="00595B1C">
        <w:rPr>
          <w:rFonts w:ascii="Arial" w:hAnsi="Arial" w:cs="Arial"/>
          <w:b/>
          <w:sz w:val="24"/>
          <w:szCs w:val="24"/>
        </w:rPr>
        <w:t>19</w:t>
      </w:r>
      <w:r w:rsidR="00144E6D" w:rsidRPr="00595B1C">
        <w:rPr>
          <w:rFonts w:ascii="Arial" w:hAnsi="Arial" w:cs="Arial"/>
          <w:b/>
          <w:sz w:val="24"/>
          <w:szCs w:val="24"/>
        </w:rPr>
        <w:t>.</w:t>
      </w:r>
    </w:p>
    <w:p w14:paraId="59328926" w14:textId="77777777" w:rsidR="00D86F02" w:rsidRPr="00D86F02" w:rsidRDefault="00D86F02" w:rsidP="00D86F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D86F02">
        <w:rPr>
          <w:rFonts w:ascii="Arial" w:eastAsia="Times New Roman" w:hAnsi="Arial" w:cs="Arial"/>
          <w:b/>
          <w:bCs/>
          <w:sz w:val="24"/>
          <w:szCs w:val="24"/>
          <w:lang w:val="en-US"/>
        </w:rPr>
        <w:t>(Započeti neokončani postupci)</w:t>
      </w:r>
    </w:p>
    <w:p w14:paraId="02C46B9F" w14:textId="77777777" w:rsidR="00D86F02" w:rsidRPr="00941F7B" w:rsidRDefault="00D86F02" w:rsidP="00D86F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14:paraId="44616D0E" w14:textId="4B35AA4C" w:rsidR="00D86F02" w:rsidRPr="00941F7B" w:rsidRDefault="00D86F02" w:rsidP="00D86F02">
      <w:pPr>
        <w:spacing w:after="0" w:line="240" w:lineRule="auto"/>
        <w:ind w:right="-7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</w:pP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Svi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slučajevi,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odnosno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postupci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koji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do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dana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stupanja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na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snagu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ove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O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dluke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nisu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pravosnažno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okončani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završit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će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se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po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odredbama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ove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941F7B"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  <w:t>Odluke.</w:t>
      </w:r>
    </w:p>
    <w:p w14:paraId="68A19810" w14:textId="77777777" w:rsidR="00D86F02" w:rsidRPr="00941F7B" w:rsidRDefault="00D86F02" w:rsidP="00D86F02">
      <w:pPr>
        <w:spacing w:after="0" w:line="240" w:lineRule="auto"/>
        <w:ind w:right="-76"/>
        <w:jc w:val="both"/>
        <w:rPr>
          <w:rFonts w:ascii="Arial" w:eastAsia="Times New Roman" w:hAnsi="Arial" w:cs="Arial"/>
          <w:color w:val="000000"/>
          <w:sz w:val="24"/>
          <w:szCs w:val="24"/>
          <w:lang w:val="en-US" w:bidi="bs-Latn-BA"/>
        </w:rPr>
      </w:pPr>
    </w:p>
    <w:p w14:paraId="13CDDD8B" w14:textId="3636A7EE" w:rsidR="00D86F02" w:rsidRPr="00D86F02" w:rsidRDefault="00D86F02" w:rsidP="00D86F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bidi="bs-Latn-BA"/>
        </w:rPr>
      </w:pPr>
      <w:r w:rsidRPr="00D86F0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bidi="bs-Latn-BA"/>
        </w:rPr>
        <w:t>Član 20.</w:t>
      </w:r>
    </w:p>
    <w:p w14:paraId="5BB8DC82" w14:textId="77777777" w:rsidR="00D86F02" w:rsidRPr="00D86F02" w:rsidRDefault="00D86F02" w:rsidP="00D86F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D86F02">
        <w:rPr>
          <w:rFonts w:ascii="Arial" w:eastAsia="Times New Roman" w:hAnsi="Arial" w:cs="Arial"/>
          <w:b/>
          <w:bCs/>
          <w:sz w:val="24"/>
          <w:szCs w:val="24"/>
          <w:lang w:val="en-US"/>
        </w:rPr>
        <w:t>(Stupanje na snagu)</w:t>
      </w:r>
    </w:p>
    <w:p w14:paraId="5DF05E36" w14:textId="77777777" w:rsidR="00D86F02" w:rsidRPr="00941F7B" w:rsidRDefault="00D86F02" w:rsidP="00D86F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14:paraId="695B288A" w14:textId="670C10AC" w:rsidR="00D86F02" w:rsidRPr="00941F7B" w:rsidRDefault="00D86F02" w:rsidP="00D86F0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F7B">
        <w:rPr>
          <w:rFonts w:ascii="Arial" w:eastAsia="Arial" w:hAnsi="Arial" w:cs="Arial"/>
          <w:color w:val="000000"/>
          <w:sz w:val="24"/>
          <w:szCs w:val="24"/>
        </w:rPr>
        <w:t>Ova Odluka stupa na snagu danom objavljivanja u „Službenom glasniku Općine Breza“, a primjenjivat će se od dana 01.01.202</w:t>
      </w:r>
      <w:r>
        <w:rPr>
          <w:rFonts w:ascii="Arial" w:eastAsia="Arial" w:hAnsi="Arial" w:cs="Arial"/>
          <w:color w:val="000000"/>
          <w:sz w:val="24"/>
          <w:szCs w:val="24"/>
        </w:rPr>
        <w:t>6</w:t>
      </w:r>
      <w:r w:rsidRPr="00941F7B">
        <w:rPr>
          <w:rFonts w:ascii="Arial" w:eastAsia="Arial" w:hAnsi="Arial" w:cs="Arial"/>
          <w:color w:val="000000"/>
          <w:sz w:val="24"/>
          <w:szCs w:val="24"/>
        </w:rPr>
        <w:t>. godine.</w:t>
      </w:r>
    </w:p>
    <w:p w14:paraId="692F17B0" w14:textId="3CD0B11B" w:rsidR="00D86F02" w:rsidRPr="00941F7B" w:rsidRDefault="00D86F02" w:rsidP="00D86F0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41F7B">
        <w:rPr>
          <w:rFonts w:ascii="Arial" w:eastAsia="Arial" w:hAnsi="Arial" w:cs="Arial"/>
          <w:color w:val="000000"/>
          <w:sz w:val="24"/>
          <w:szCs w:val="24"/>
        </w:rPr>
        <w:t>Danom stupanja na snagu ove Odluke prestaje da važi Odluka o komunalnim taksama Općine Breza („Službeni glasnik Općine Breza, br.1/</w:t>
      </w:r>
      <w:r>
        <w:rPr>
          <w:rFonts w:ascii="Arial" w:eastAsia="Arial" w:hAnsi="Arial" w:cs="Arial"/>
          <w:color w:val="000000"/>
          <w:sz w:val="24"/>
          <w:szCs w:val="24"/>
        </w:rPr>
        <w:t>22</w:t>
      </w:r>
      <w:r w:rsidRPr="00941F7B"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078FAC21" w14:textId="77777777" w:rsidR="0041483F" w:rsidRPr="00595B1C" w:rsidRDefault="0041483F" w:rsidP="006E58B5">
      <w:pPr>
        <w:rPr>
          <w:rFonts w:ascii="Arial" w:hAnsi="Arial" w:cs="Arial"/>
          <w:sz w:val="24"/>
          <w:szCs w:val="24"/>
        </w:rPr>
      </w:pPr>
    </w:p>
    <w:p w14:paraId="2DCB32EC" w14:textId="2D27259D" w:rsidR="00AB5716" w:rsidRDefault="000F7261" w:rsidP="00144E6D">
      <w:pPr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ANEKS  I – TARIFA KOMUNALNIH TAKSI</w:t>
      </w:r>
    </w:p>
    <w:p w14:paraId="49ABA4A6" w14:textId="731AE2D5" w:rsidR="00D86F02" w:rsidRDefault="00D86F02" w:rsidP="00144E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TARIFA BROJ 1. (Isticanje reklame)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087"/>
        <w:gridCol w:w="1284"/>
        <w:gridCol w:w="1284"/>
        <w:gridCol w:w="1284"/>
        <w:gridCol w:w="1284"/>
        <w:gridCol w:w="1284"/>
      </w:tblGrid>
      <w:tr w:rsidR="00D86F02" w:rsidRPr="00595B1C" w14:paraId="2F04AFE0" w14:textId="77777777" w:rsidTr="00EE0A24">
        <w:tc>
          <w:tcPr>
            <w:tcW w:w="2689" w:type="dxa"/>
          </w:tcPr>
          <w:p w14:paraId="7939D3F1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31BF0" w14:textId="253EE73D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reklame</w:t>
            </w:r>
          </w:p>
        </w:tc>
        <w:tc>
          <w:tcPr>
            <w:tcW w:w="1087" w:type="dxa"/>
          </w:tcPr>
          <w:p w14:paraId="6F03899F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384E1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 xml:space="preserve"> I Zona</w:t>
            </w:r>
          </w:p>
        </w:tc>
        <w:tc>
          <w:tcPr>
            <w:tcW w:w="1284" w:type="dxa"/>
          </w:tcPr>
          <w:p w14:paraId="68CDB022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EB070E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II Zona</w:t>
            </w:r>
          </w:p>
        </w:tc>
        <w:tc>
          <w:tcPr>
            <w:tcW w:w="1284" w:type="dxa"/>
          </w:tcPr>
          <w:p w14:paraId="147A83D9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20D48E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III Zona</w:t>
            </w:r>
          </w:p>
        </w:tc>
        <w:tc>
          <w:tcPr>
            <w:tcW w:w="1284" w:type="dxa"/>
          </w:tcPr>
          <w:p w14:paraId="75871251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D6993F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IV Zona</w:t>
            </w:r>
          </w:p>
        </w:tc>
        <w:tc>
          <w:tcPr>
            <w:tcW w:w="1284" w:type="dxa"/>
          </w:tcPr>
          <w:p w14:paraId="18C1EE6A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41AE4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 Zona</w:t>
            </w:r>
          </w:p>
        </w:tc>
        <w:tc>
          <w:tcPr>
            <w:tcW w:w="1284" w:type="dxa"/>
          </w:tcPr>
          <w:p w14:paraId="63E89A7B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B51F9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VI Zona</w:t>
            </w:r>
          </w:p>
        </w:tc>
      </w:tr>
      <w:tr w:rsidR="00D86F02" w:rsidRPr="00595B1C" w14:paraId="3CB8527A" w14:textId="77777777" w:rsidTr="00EE0A24">
        <w:tc>
          <w:tcPr>
            <w:tcW w:w="2689" w:type="dxa"/>
          </w:tcPr>
          <w:p w14:paraId="34F216BA" w14:textId="77777777" w:rsidR="00D86F02" w:rsidRDefault="00EE0A24" w:rsidP="00D31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Reklamni natpisi, samostojeći reklamni panoi, reklame na stubovima javne rasvjete i pokretni reklamni panoi</w:t>
            </w:r>
          </w:p>
          <w:p w14:paraId="69FFEA0D" w14:textId="77777777" w:rsidR="00EE0A24" w:rsidRDefault="00EE0A24" w:rsidP="00D31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(KM/</w:t>
            </w:r>
            <w:r w:rsidRPr="00595B1C">
              <w:rPr>
                <w:rFonts w:ascii="Arial" w:hAnsi="Arial" w:cs="Arial"/>
                <w:sz w:val="24"/>
                <w:szCs w:val="24"/>
              </w:rPr>
              <w:t xml:space="preserve"> m²</w:t>
            </w:r>
            <w:r>
              <w:rPr>
                <w:rFonts w:ascii="Arial" w:hAnsi="Arial" w:cs="Arial"/>
                <w:sz w:val="24"/>
                <w:szCs w:val="24"/>
              </w:rPr>
              <w:t>/godišnje)</w:t>
            </w:r>
          </w:p>
          <w:p w14:paraId="61DBE5EF" w14:textId="637A9F4D" w:rsidR="00EE0A24" w:rsidRPr="00A427E7" w:rsidRDefault="00EE0A24" w:rsidP="00A42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</w:tcPr>
          <w:p w14:paraId="50534169" w14:textId="77777777" w:rsidR="00D86F02" w:rsidRDefault="00D86F02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808E89" w14:textId="77777777" w:rsidR="00A427E7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3084AD" w14:textId="77777777" w:rsidR="00A427E7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28BC7C" w14:textId="05C0A2FA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284" w:type="dxa"/>
          </w:tcPr>
          <w:p w14:paraId="1D827929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B53C95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882716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6670C" w14:textId="3A6A4C12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284" w:type="dxa"/>
          </w:tcPr>
          <w:p w14:paraId="0AECBAE6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E5830D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D2B19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B5993" w14:textId="023BA2A7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84" w:type="dxa"/>
          </w:tcPr>
          <w:p w14:paraId="08BD05D5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ACAAA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302D7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03684" w14:textId="666B37EE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284" w:type="dxa"/>
          </w:tcPr>
          <w:p w14:paraId="3E8A3585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0C780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E9DEDF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81E67" w14:textId="1B3AE989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284" w:type="dxa"/>
          </w:tcPr>
          <w:p w14:paraId="1567C9B5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0A4BA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CC713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4477E4" w14:textId="45547D3C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D86F02" w:rsidRPr="00595B1C" w14:paraId="01343D24" w14:textId="77777777" w:rsidTr="00EE0A24">
        <w:tc>
          <w:tcPr>
            <w:tcW w:w="2689" w:type="dxa"/>
          </w:tcPr>
          <w:p w14:paraId="2482EB15" w14:textId="019DABB3" w:rsidR="00D86F02" w:rsidRDefault="00EE0A24" w:rsidP="00D31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Reklamni panoi sa nosačima na fasadi građevine- wallscape</w:t>
            </w:r>
          </w:p>
          <w:p w14:paraId="1D2856CD" w14:textId="77777777" w:rsidR="00EE0A24" w:rsidRDefault="00EE0A24" w:rsidP="00EE0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(KM/</w:t>
            </w:r>
            <w:r w:rsidRPr="00595B1C">
              <w:rPr>
                <w:rFonts w:ascii="Arial" w:hAnsi="Arial" w:cs="Arial"/>
                <w:sz w:val="24"/>
                <w:szCs w:val="24"/>
              </w:rPr>
              <w:t xml:space="preserve"> m²</w:t>
            </w:r>
            <w:r>
              <w:rPr>
                <w:rFonts w:ascii="Arial" w:hAnsi="Arial" w:cs="Arial"/>
                <w:sz w:val="24"/>
                <w:szCs w:val="24"/>
              </w:rPr>
              <w:t>/godišnje)</w:t>
            </w:r>
          </w:p>
          <w:p w14:paraId="46B62B66" w14:textId="5A36CCBD" w:rsidR="00EE0A24" w:rsidRDefault="00EE0A24" w:rsidP="00EE0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20 </w:t>
            </w:r>
            <w:r w:rsidRPr="00595B1C">
              <w:rPr>
                <w:rFonts w:ascii="Arial" w:hAnsi="Arial" w:cs="Arial"/>
                <w:sz w:val="24"/>
                <w:szCs w:val="24"/>
              </w:rPr>
              <w:t>m²</w:t>
            </w:r>
            <w:r>
              <w:rPr>
                <w:rFonts w:ascii="Arial" w:hAnsi="Arial" w:cs="Arial"/>
                <w:sz w:val="24"/>
                <w:szCs w:val="24"/>
              </w:rPr>
              <w:t xml:space="preserve"> površine</w:t>
            </w:r>
          </w:p>
          <w:p w14:paraId="1305AAC3" w14:textId="78109336" w:rsidR="00EE0A24" w:rsidRDefault="00EE0A24" w:rsidP="00EE0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preko 20 </w:t>
            </w:r>
            <w:r w:rsidRPr="00595B1C">
              <w:rPr>
                <w:rFonts w:ascii="Arial" w:hAnsi="Arial" w:cs="Arial"/>
                <w:sz w:val="24"/>
                <w:szCs w:val="24"/>
              </w:rPr>
              <w:t>m²</w:t>
            </w:r>
            <w:r>
              <w:rPr>
                <w:rFonts w:ascii="Arial" w:hAnsi="Arial" w:cs="Arial"/>
                <w:sz w:val="24"/>
                <w:szCs w:val="24"/>
              </w:rPr>
              <w:t xml:space="preserve"> površine</w:t>
            </w:r>
          </w:p>
          <w:p w14:paraId="618F23F0" w14:textId="77777777" w:rsidR="00D86F02" w:rsidRPr="00595B1C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</w:tcPr>
          <w:p w14:paraId="220A3567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16942C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879FCF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302657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D5741" w14:textId="33FD26A8" w:rsidR="00A427E7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200,00</w:t>
            </w:r>
          </w:p>
          <w:p w14:paraId="4B628DF3" w14:textId="2207EB79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284" w:type="dxa"/>
          </w:tcPr>
          <w:p w14:paraId="71BAA5C9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4388A6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23267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C9B38A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90E5A" w14:textId="5053E08E" w:rsidR="00A427E7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150,00</w:t>
            </w:r>
          </w:p>
          <w:p w14:paraId="1EEC7301" w14:textId="2B11A7C0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284" w:type="dxa"/>
          </w:tcPr>
          <w:p w14:paraId="1898F951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3110C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B3B43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7E6A4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64A44" w14:textId="77777777" w:rsidR="00A427E7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7004AB07" w14:textId="7ABE4BFB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84" w:type="dxa"/>
          </w:tcPr>
          <w:p w14:paraId="51413789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2B7F4E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941B50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E6FAF9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9DE3F3" w14:textId="77777777" w:rsidR="00A427E7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</w:t>
            </w:r>
          </w:p>
          <w:p w14:paraId="7E22182F" w14:textId="21FAEDA1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84" w:type="dxa"/>
          </w:tcPr>
          <w:p w14:paraId="32D5BAE7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2857B4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23378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3C92D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9992A" w14:textId="77777777" w:rsidR="00A427E7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40,00</w:t>
            </w:r>
          </w:p>
          <w:p w14:paraId="7D06D1F6" w14:textId="4B66B03C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84" w:type="dxa"/>
          </w:tcPr>
          <w:p w14:paraId="03E4C603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1DFDF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C311D8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9BEE0" w14:textId="77777777" w:rsidR="00A427E7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8FD1BC" w14:textId="77777777" w:rsidR="00A427E7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30,00</w:t>
            </w:r>
          </w:p>
          <w:p w14:paraId="09B1B332" w14:textId="72C9B424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D86F02" w:rsidRPr="00595B1C" w14:paraId="04F396B4" w14:textId="77777777" w:rsidTr="00EE0A24">
        <w:tc>
          <w:tcPr>
            <w:tcW w:w="2689" w:type="dxa"/>
          </w:tcPr>
          <w:p w14:paraId="24126016" w14:textId="77777777" w:rsidR="00D86F02" w:rsidRDefault="00EE0A24" w:rsidP="00D31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Tenda, jarbol, reklamni ormarić ili vitrina</w:t>
            </w:r>
          </w:p>
          <w:p w14:paraId="6FFCEAC8" w14:textId="1549CC8C" w:rsidR="00EE0A24" w:rsidRDefault="00EE0A24" w:rsidP="00EE0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(KM/</w:t>
            </w:r>
            <w:r w:rsidRPr="00595B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komad/godišnje)</w:t>
            </w:r>
          </w:p>
          <w:p w14:paraId="2DDE4E99" w14:textId="59B1830A" w:rsidR="00EE0A24" w:rsidRDefault="00EE0A24" w:rsidP="00D31F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01842B1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7A1541" w14:textId="7C538226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284" w:type="dxa"/>
          </w:tcPr>
          <w:p w14:paraId="778D148A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8E3801" w14:textId="6EAA6580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35,00</w:t>
            </w:r>
          </w:p>
        </w:tc>
        <w:tc>
          <w:tcPr>
            <w:tcW w:w="1284" w:type="dxa"/>
          </w:tcPr>
          <w:p w14:paraId="48432B59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74C96" w14:textId="6D46E411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284" w:type="dxa"/>
          </w:tcPr>
          <w:p w14:paraId="790E2E74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2089B" w14:textId="479CA2E4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284" w:type="dxa"/>
          </w:tcPr>
          <w:p w14:paraId="3114BB8B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E114A6" w14:textId="7C89F276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284" w:type="dxa"/>
          </w:tcPr>
          <w:p w14:paraId="32250DE8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E20557" w14:textId="6CF1EB80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</w:tr>
      <w:tr w:rsidR="00D86F02" w:rsidRPr="00595B1C" w14:paraId="4AA51460" w14:textId="77777777" w:rsidTr="00EE0A24">
        <w:tc>
          <w:tcPr>
            <w:tcW w:w="2689" w:type="dxa"/>
          </w:tcPr>
          <w:p w14:paraId="1A9E048F" w14:textId="77777777" w:rsidR="00D86F02" w:rsidRDefault="00EE0A24" w:rsidP="00D31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Reklama oslikana ili otisnuta na </w:t>
            </w:r>
            <w:r w:rsidR="00716E49">
              <w:rPr>
                <w:rFonts w:ascii="Arial" w:hAnsi="Arial" w:cs="Arial"/>
                <w:sz w:val="24"/>
                <w:szCs w:val="24"/>
              </w:rPr>
              <w:t>fasadi građavine</w:t>
            </w:r>
          </w:p>
          <w:p w14:paraId="15624642" w14:textId="29B0A5EF" w:rsidR="00716E49" w:rsidRPr="00716E49" w:rsidRDefault="00716E49" w:rsidP="00716E49">
            <w:pPr>
              <w:rPr>
                <w:rFonts w:ascii="Arial" w:hAnsi="Arial" w:cs="Arial"/>
                <w:sz w:val="24"/>
                <w:szCs w:val="24"/>
              </w:rPr>
            </w:pPr>
            <w:r w:rsidRPr="00716E49">
              <w:rPr>
                <w:rFonts w:ascii="Arial" w:hAnsi="Arial" w:cs="Arial"/>
                <w:sz w:val="24"/>
                <w:szCs w:val="24"/>
              </w:rPr>
              <w:t xml:space="preserve">(KM/ </w:t>
            </w:r>
            <w:r w:rsidR="00A427E7" w:rsidRPr="00595B1C">
              <w:rPr>
                <w:rFonts w:ascii="Arial" w:hAnsi="Arial" w:cs="Arial"/>
                <w:sz w:val="24"/>
                <w:szCs w:val="24"/>
              </w:rPr>
              <w:t>m²</w:t>
            </w:r>
            <w:r w:rsidRPr="00716E49">
              <w:rPr>
                <w:rFonts w:ascii="Arial" w:hAnsi="Arial" w:cs="Arial"/>
                <w:sz w:val="24"/>
                <w:szCs w:val="24"/>
              </w:rPr>
              <w:t>/godišnje)</w:t>
            </w:r>
          </w:p>
          <w:p w14:paraId="73C1E9BF" w14:textId="79C6F44C" w:rsidR="00716E49" w:rsidRDefault="00716E49" w:rsidP="00D31F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35FA3B2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11403F" w14:textId="7933E0B0" w:rsidR="00A427E7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</w:t>
            </w:r>
          </w:p>
          <w:p w14:paraId="71314A81" w14:textId="77777777" w:rsidR="00A427E7" w:rsidRPr="00595B1C" w:rsidRDefault="00A427E7" w:rsidP="00D31F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62E1D3C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043C77" w14:textId="75A226A7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284" w:type="dxa"/>
          </w:tcPr>
          <w:p w14:paraId="079F7397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04F9D" w14:textId="3C3994C2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284" w:type="dxa"/>
          </w:tcPr>
          <w:p w14:paraId="6A000328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AFE39" w14:textId="48A29797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284" w:type="dxa"/>
          </w:tcPr>
          <w:p w14:paraId="74D1A4C4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78F6C" w14:textId="555B729D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84" w:type="dxa"/>
          </w:tcPr>
          <w:p w14:paraId="746D9B9A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5FD59" w14:textId="4BB22E55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D86F02" w:rsidRPr="00595B1C" w14:paraId="62FC9A93" w14:textId="77777777" w:rsidTr="00EE0A24">
        <w:tc>
          <w:tcPr>
            <w:tcW w:w="2689" w:type="dxa"/>
          </w:tcPr>
          <w:p w14:paraId="3A3EABF3" w14:textId="77777777" w:rsidR="00D86F02" w:rsidRDefault="00716E49" w:rsidP="00D31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Transparenti</w:t>
            </w:r>
          </w:p>
          <w:p w14:paraId="2A2F4609" w14:textId="1E4D3894" w:rsidR="00716E49" w:rsidRDefault="00716E49" w:rsidP="00D31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(KM/</w:t>
            </w:r>
            <w:r w:rsidRPr="00595B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komad/dnevno)</w:t>
            </w:r>
          </w:p>
        </w:tc>
        <w:tc>
          <w:tcPr>
            <w:tcW w:w="1087" w:type="dxa"/>
          </w:tcPr>
          <w:p w14:paraId="729EA0BB" w14:textId="1BD4DC02" w:rsidR="00D86F02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284" w:type="dxa"/>
          </w:tcPr>
          <w:p w14:paraId="4A89217D" w14:textId="3DFE5793" w:rsidR="00D86F02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284" w:type="dxa"/>
          </w:tcPr>
          <w:p w14:paraId="09D6A67C" w14:textId="61727DE3" w:rsidR="00D86F02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284" w:type="dxa"/>
          </w:tcPr>
          <w:p w14:paraId="0ABD9002" w14:textId="0054655B" w:rsidR="00D86F02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284" w:type="dxa"/>
          </w:tcPr>
          <w:p w14:paraId="254A4F9B" w14:textId="3A5378D3" w:rsidR="00D86F02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284" w:type="dxa"/>
          </w:tcPr>
          <w:p w14:paraId="2EDCAD99" w14:textId="2F4F03D4" w:rsidR="00D86F02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</w:tr>
      <w:tr w:rsidR="00D86F02" w:rsidRPr="00595B1C" w14:paraId="5FF033D6" w14:textId="77777777" w:rsidTr="00EE0A24">
        <w:tc>
          <w:tcPr>
            <w:tcW w:w="2689" w:type="dxa"/>
          </w:tcPr>
          <w:p w14:paraId="0263D9F7" w14:textId="77777777" w:rsidR="00D86F02" w:rsidRDefault="00716E49" w:rsidP="00D31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Reklame na izlozima poslovnih prostora</w:t>
            </w:r>
          </w:p>
          <w:p w14:paraId="585E8F3B" w14:textId="77777777" w:rsidR="00716E49" w:rsidRPr="00716E49" w:rsidRDefault="00716E49" w:rsidP="00716E49">
            <w:pPr>
              <w:rPr>
                <w:rFonts w:ascii="Arial" w:hAnsi="Arial" w:cs="Arial"/>
                <w:sz w:val="24"/>
                <w:szCs w:val="24"/>
              </w:rPr>
            </w:pPr>
            <w:r w:rsidRPr="00716E49">
              <w:rPr>
                <w:rFonts w:ascii="Arial" w:hAnsi="Arial" w:cs="Arial"/>
                <w:sz w:val="24"/>
                <w:szCs w:val="24"/>
              </w:rPr>
              <w:t>(KM/ m²/godišnje)</w:t>
            </w:r>
          </w:p>
          <w:p w14:paraId="4387A3FD" w14:textId="6B41FDB0" w:rsidR="00716E49" w:rsidRDefault="00716E49" w:rsidP="00D31F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</w:tcPr>
          <w:p w14:paraId="519B9E48" w14:textId="77777777" w:rsidR="00D86F02" w:rsidRDefault="00D86F02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AAF1B8" w14:textId="012A41BE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284" w:type="dxa"/>
          </w:tcPr>
          <w:p w14:paraId="2F5435DB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8090B" w14:textId="34CC89A3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284" w:type="dxa"/>
          </w:tcPr>
          <w:p w14:paraId="2C4ACD7C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4FC5BC" w14:textId="0814CED6" w:rsidR="00A427E7" w:rsidRPr="00595B1C" w:rsidRDefault="00A427E7" w:rsidP="00A4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284" w:type="dxa"/>
          </w:tcPr>
          <w:p w14:paraId="297AC896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195DC" w14:textId="5F62E4A2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284" w:type="dxa"/>
          </w:tcPr>
          <w:p w14:paraId="7DD2D6AB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BF0D96" w14:textId="13E6EA21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284" w:type="dxa"/>
          </w:tcPr>
          <w:p w14:paraId="40ADAB0C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90637" w14:textId="2EF03C37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D86F02" w:rsidRPr="00595B1C" w14:paraId="05288246" w14:textId="77777777" w:rsidTr="00EE0A24">
        <w:tc>
          <w:tcPr>
            <w:tcW w:w="2689" w:type="dxa"/>
          </w:tcPr>
          <w:p w14:paraId="679887A6" w14:textId="77777777" w:rsidR="00716E49" w:rsidRDefault="00716E49" w:rsidP="00716E49">
            <w:pPr>
              <w:rPr>
                <w:rFonts w:ascii="Arial" w:hAnsi="Arial" w:cs="Arial"/>
                <w:sz w:val="24"/>
                <w:szCs w:val="24"/>
              </w:rPr>
            </w:pPr>
            <w:r w:rsidRPr="00716E49">
              <w:rPr>
                <w:rFonts w:ascii="Arial" w:hAnsi="Arial" w:cs="Arial"/>
                <w:sz w:val="24"/>
                <w:szCs w:val="24"/>
              </w:rPr>
              <w:t xml:space="preserve">Reklame na reklamnom platnu ili ceradi, postavljene na fasade objekta, balkonske ograde objekata, ograde oko objekata, građevinske skele i slično </w:t>
            </w:r>
          </w:p>
          <w:p w14:paraId="6841A29C" w14:textId="6E55AB46" w:rsidR="00716E49" w:rsidRPr="00716E49" w:rsidRDefault="00716E49" w:rsidP="00716E49">
            <w:pPr>
              <w:rPr>
                <w:rFonts w:ascii="Arial" w:hAnsi="Arial" w:cs="Arial"/>
                <w:sz w:val="24"/>
                <w:szCs w:val="24"/>
              </w:rPr>
            </w:pPr>
            <w:r w:rsidRPr="00716E49">
              <w:rPr>
                <w:rFonts w:ascii="Arial" w:hAnsi="Arial" w:cs="Arial"/>
                <w:sz w:val="24"/>
                <w:szCs w:val="24"/>
              </w:rPr>
              <w:t>(KM /m²/godišnje)</w:t>
            </w:r>
          </w:p>
          <w:p w14:paraId="5BFA6E04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CDA7018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D16FA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6825D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3837F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5B6A1E" w14:textId="54770840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284" w:type="dxa"/>
          </w:tcPr>
          <w:p w14:paraId="702426FE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5DAF8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AC23B3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9FEC7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2D27F" w14:textId="5D64FBA5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284" w:type="dxa"/>
          </w:tcPr>
          <w:p w14:paraId="335AB766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729DC8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B4AE2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FD604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2248F" w14:textId="05C1B603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284" w:type="dxa"/>
          </w:tcPr>
          <w:p w14:paraId="369B6DFC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C75739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D0808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6E146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51544C" w14:textId="704FCA83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284" w:type="dxa"/>
          </w:tcPr>
          <w:p w14:paraId="18B68B76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BB4675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4F83D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FC12FA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1BB2FD" w14:textId="2FCB49D3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284" w:type="dxa"/>
          </w:tcPr>
          <w:p w14:paraId="26454033" w14:textId="77777777" w:rsidR="00D86F02" w:rsidRDefault="00D86F02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8892E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3C965E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F43F9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E6368" w14:textId="57C17A5C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C51B1A" w:rsidRPr="00595B1C" w14:paraId="615B1397" w14:textId="77777777" w:rsidTr="00EE0A24">
        <w:tc>
          <w:tcPr>
            <w:tcW w:w="2689" w:type="dxa"/>
          </w:tcPr>
          <w:p w14:paraId="30C4B8C1" w14:textId="77777777" w:rsidR="00C51B1A" w:rsidRPr="003411F8" w:rsidRDefault="00C51B1A" w:rsidP="00716E49">
            <w:pPr>
              <w:rPr>
                <w:rFonts w:ascii="Arial" w:hAnsi="Arial" w:cs="Arial"/>
                <w:sz w:val="24"/>
                <w:szCs w:val="24"/>
              </w:rPr>
            </w:pPr>
            <w:r w:rsidRPr="003411F8">
              <w:rPr>
                <w:rFonts w:ascii="Arial" w:hAnsi="Arial" w:cs="Arial"/>
                <w:sz w:val="24"/>
                <w:szCs w:val="24"/>
              </w:rPr>
              <w:t xml:space="preserve">Reklamne folije i ispisi na motornim vozilima privrednih društava i fizičkih lica koja obavljaju samostalnu djelatnost </w:t>
            </w:r>
          </w:p>
          <w:p w14:paraId="600437B5" w14:textId="6982926A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(KM/po vozilu/godišnje)</w:t>
            </w:r>
          </w:p>
        </w:tc>
        <w:tc>
          <w:tcPr>
            <w:tcW w:w="1087" w:type="dxa"/>
          </w:tcPr>
          <w:p w14:paraId="1D6B7DE2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41E3A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5D0CA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9F3EC" w14:textId="5804B371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  <w:tc>
          <w:tcPr>
            <w:tcW w:w="1284" w:type="dxa"/>
          </w:tcPr>
          <w:p w14:paraId="787EB9AC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17CA53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62EA3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F5E0D" w14:textId="1B1804C6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  <w:tc>
          <w:tcPr>
            <w:tcW w:w="1284" w:type="dxa"/>
          </w:tcPr>
          <w:p w14:paraId="4349ED59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C9D08B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31F457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781733" w14:textId="687754F1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  <w:tc>
          <w:tcPr>
            <w:tcW w:w="1284" w:type="dxa"/>
          </w:tcPr>
          <w:p w14:paraId="0D584514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31BA10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3FA47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1EF0BE" w14:textId="2A453196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  <w:tc>
          <w:tcPr>
            <w:tcW w:w="1284" w:type="dxa"/>
          </w:tcPr>
          <w:p w14:paraId="099CCEEB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324FE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47121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6948C" w14:textId="089A856F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  <w:tc>
          <w:tcPr>
            <w:tcW w:w="1284" w:type="dxa"/>
          </w:tcPr>
          <w:p w14:paraId="62E03685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EA1A53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FE076" w14:textId="77777777" w:rsidR="00C51B1A" w:rsidRDefault="00C51B1A" w:rsidP="00D31F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7D8B6F" w14:textId="7BB30A92" w:rsidR="00C51B1A" w:rsidRPr="00595B1C" w:rsidRDefault="00C51B1A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</w:tr>
    </w:tbl>
    <w:p w14:paraId="7F2BFCBD" w14:textId="77777777" w:rsidR="00D86F02" w:rsidRDefault="00D86F02" w:rsidP="00144E6D">
      <w:pPr>
        <w:rPr>
          <w:rFonts w:ascii="Arial" w:hAnsi="Arial" w:cs="Arial"/>
          <w:b/>
          <w:sz w:val="24"/>
          <w:szCs w:val="24"/>
        </w:rPr>
      </w:pPr>
    </w:p>
    <w:p w14:paraId="0A05AE2D" w14:textId="77777777" w:rsidR="00A75357" w:rsidRDefault="00A75357" w:rsidP="00A75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357">
        <w:rPr>
          <w:rFonts w:ascii="Arial" w:hAnsi="Arial" w:cs="Arial"/>
          <w:sz w:val="24"/>
          <w:szCs w:val="24"/>
        </w:rPr>
        <w:t xml:space="preserve">Taksa za obostrane reklame utvrđuje se za svaku stranu reklame. </w:t>
      </w:r>
    </w:p>
    <w:p w14:paraId="3FA2BCF2" w14:textId="2B2D759C" w:rsidR="00A75357" w:rsidRPr="00A75357" w:rsidRDefault="00A75357" w:rsidP="00A75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357">
        <w:rPr>
          <w:rFonts w:ascii="Arial" w:hAnsi="Arial" w:cs="Arial"/>
          <w:sz w:val="24"/>
          <w:szCs w:val="24"/>
        </w:rPr>
        <w:t>Obveznici koji, putem reklamnih folija i ispisa, vrše reklamiranje na svojim vozilima, a to reklamiranje je u vezi sa sopstvenim djelatnostima, oslobođeni su takse za takvu vrstu reklamiranja.</w:t>
      </w:r>
    </w:p>
    <w:p w14:paraId="4E44C768" w14:textId="77777777" w:rsidR="00A75357" w:rsidRPr="00595B1C" w:rsidRDefault="00A75357" w:rsidP="00144E6D">
      <w:pPr>
        <w:rPr>
          <w:rFonts w:ascii="Arial" w:hAnsi="Arial" w:cs="Arial"/>
          <w:b/>
          <w:sz w:val="24"/>
          <w:szCs w:val="24"/>
        </w:rPr>
      </w:pPr>
    </w:p>
    <w:p w14:paraId="676D65C4" w14:textId="37F5CF7B" w:rsidR="00D51A2D" w:rsidRPr="00595B1C" w:rsidRDefault="00D51A2D" w:rsidP="00144E6D">
      <w:pPr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TARIFA BROJ</w:t>
      </w:r>
      <w:r w:rsidR="006D3F5A" w:rsidRPr="00595B1C">
        <w:rPr>
          <w:rFonts w:ascii="Arial" w:hAnsi="Arial" w:cs="Arial"/>
          <w:b/>
          <w:sz w:val="24"/>
          <w:szCs w:val="24"/>
        </w:rPr>
        <w:t xml:space="preserve"> </w:t>
      </w:r>
      <w:r w:rsidR="00D86F02">
        <w:rPr>
          <w:rFonts w:ascii="Arial" w:hAnsi="Arial" w:cs="Arial"/>
          <w:b/>
          <w:sz w:val="24"/>
          <w:szCs w:val="24"/>
        </w:rPr>
        <w:t>2</w:t>
      </w:r>
      <w:r w:rsidR="006D3F5A" w:rsidRPr="00595B1C">
        <w:rPr>
          <w:rFonts w:ascii="Arial" w:hAnsi="Arial" w:cs="Arial"/>
          <w:b/>
          <w:sz w:val="24"/>
          <w:szCs w:val="24"/>
        </w:rPr>
        <w:t>.</w:t>
      </w:r>
      <w:r w:rsidRPr="00595B1C">
        <w:rPr>
          <w:rFonts w:ascii="Arial" w:hAnsi="Arial" w:cs="Arial"/>
          <w:b/>
          <w:sz w:val="24"/>
          <w:szCs w:val="24"/>
        </w:rPr>
        <w:t>(Priređivanje zabavnih igara</w:t>
      </w:r>
      <w:r w:rsidR="006D3F5A" w:rsidRPr="00595B1C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1233"/>
        <w:gridCol w:w="1233"/>
        <w:gridCol w:w="1233"/>
        <w:gridCol w:w="1200"/>
        <w:gridCol w:w="1200"/>
        <w:gridCol w:w="1200"/>
      </w:tblGrid>
      <w:tr w:rsidR="006D3F5A" w:rsidRPr="00595B1C" w14:paraId="19FCB176" w14:textId="77777777" w:rsidTr="006D3F5A">
        <w:tc>
          <w:tcPr>
            <w:tcW w:w="1326" w:type="dxa"/>
          </w:tcPr>
          <w:p w14:paraId="6AE60ED4" w14:textId="77777777" w:rsidR="006D3F5A" w:rsidRPr="00595B1C" w:rsidRDefault="006D3F5A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Vrste zabavnih igara</w:t>
            </w:r>
          </w:p>
        </w:tc>
        <w:tc>
          <w:tcPr>
            <w:tcW w:w="1327" w:type="dxa"/>
          </w:tcPr>
          <w:p w14:paraId="16D3DA2C" w14:textId="77777777" w:rsidR="006D3F5A" w:rsidRPr="00595B1C" w:rsidRDefault="006D3F5A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 Zona</w:t>
            </w:r>
          </w:p>
        </w:tc>
        <w:tc>
          <w:tcPr>
            <w:tcW w:w="1327" w:type="dxa"/>
          </w:tcPr>
          <w:p w14:paraId="586586E6" w14:textId="77777777" w:rsidR="006D3F5A" w:rsidRPr="00595B1C" w:rsidRDefault="006D3F5A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II  Zona</w:t>
            </w:r>
          </w:p>
        </w:tc>
        <w:tc>
          <w:tcPr>
            <w:tcW w:w="1327" w:type="dxa"/>
          </w:tcPr>
          <w:p w14:paraId="49F5193E" w14:textId="77777777" w:rsidR="006D3F5A" w:rsidRPr="00595B1C" w:rsidRDefault="006D3F5A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III Zona</w:t>
            </w:r>
          </w:p>
        </w:tc>
        <w:tc>
          <w:tcPr>
            <w:tcW w:w="1327" w:type="dxa"/>
          </w:tcPr>
          <w:p w14:paraId="5AD64ABF" w14:textId="77777777" w:rsidR="006D3F5A" w:rsidRPr="00595B1C" w:rsidRDefault="006D3F5A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IV Zona</w:t>
            </w:r>
          </w:p>
        </w:tc>
        <w:tc>
          <w:tcPr>
            <w:tcW w:w="1327" w:type="dxa"/>
          </w:tcPr>
          <w:p w14:paraId="69FE5873" w14:textId="77777777" w:rsidR="006D3F5A" w:rsidRPr="00595B1C" w:rsidRDefault="006D3F5A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 Zona</w:t>
            </w:r>
          </w:p>
        </w:tc>
        <w:tc>
          <w:tcPr>
            <w:tcW w:w="1327" w:type="dxa"/>
          </w:tcPr>
          <w:p w14:paraId="5D943687" w14:textId="77777777" w:rsidR="006D3F5A" w:rsidRPr="00595B1C" w:rsidRDefault="006D3F5A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VI Zona</w:t>
            </w:r>
          </w:p>
        </w:tc>
      </w:tr>
      <w:tr w:rsidR="006D3F5A" w:rsidRPr="00595B1C" w14:paraId="5D699286" w14:textId="77777777" w:rsidTr="006D3F5A">
        <w:tc>
          <w:tcPr>
            <w:tcW w:w="1326" w:type="dxa"/>
          </w:tcPr>
          <w:p w14:paraId="0E30BC3C" w14:textId="77777777" w:rsidR="006D3F5A" w:rsidRPr="00595B1C" w:rsidRDefault="00B11167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Igre na računarima,igraćim konzolama, simulatorima</w:t>
            </w:r>
            <w:r w:rsidR="00691B4E" w:rsidRPr="00595B1C">
              <w:rPr>
                <w:rFonts w:ascii="Arial" w:hAnsi="Arial" w:cs="Arial"/>
                <w:sz w:val="24"/>
                <w:szCs w:val="24"/>
              </w:rPr>
              <w:t>,automatima za video igre</w:t>
            </w:r>
            <w:r w:rsidR="00851F97" w:rsidRPr="00595B1C">
              <w:rPr>
                <w:rFonts w:ascii="Arial" w:hAnsi="Arial" w:cs="Arial"/>
                <w:sz w:val="24"/>
                <w:szCs w:val="24"/>
              </w:rPr>
              <w:t>,fliperima</w:t>
            </w:r>
            <w:r w:rsidR="003D528F" w:rsidRPr="00595B1C">
              <w:rPr>
                <w:rFonts w:ascii="Arial" w:hAnsi="Arial" w:cs="Arial"/>
                <w:sz w:val="24"/>
                <w:szCs w:val="24"/>
              </w:rPr>
              <w:t>,bilijarima i drugim sličnim automatima</w:t>
            </w:r>
          </w:p>
          <w:p w14:paraId="7EB1FE65" w14:textId="77777777" w:rsidR="003D528F" w:rsidRPr="00595B1C" w:rsidRDefault="003D528F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(KM/komad/godišnje)</w:t>
            </w:r>
          </w:p>
        </w:tc>
        <w:tc>
          <w:tcPr>
            <w:tcW w:w="1327" w:type="dxa"/>
          </w:tcPr>
          <w:p w14:paraId="0D79562A" w14:textId="77777777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B4B46" w14:textId="77777777" w:rsidR="009737DC" w:rsidRPr="00595B1C" w:rsidRDefault="009737DC" w:rsidP="009737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B370E2" w14:textId="425AF6F6" w:rsidR="006D3F5A" w:rsidRPr="00595B1C" w:rsidRDefault="009737DC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140,00</w:t>
            </w:r>
          </w:p>
        </w:tc>
        <w:tc>
          <w:tcPr>
            <w:tcW w:w="1327" w:type="dxa"/>
          </w:tcPr>
          <w:p w14:paraId="59FE4746" w14:textId="77777777" w:rsidR="006D3F5A" w:rsidRPr="00595B1C" w:rsidRDefault="006D3F5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01299E" w14:textId="77777777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63610" w14:textId="36C11D4D" w:rsidR="009737DC" w:rsidRPr="00595B1C" w:rsidRDefault="009737DC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1327" w:type="dxa"/>
          </w:tcPr>
          <w:p w14:paraId="7174EF55" w14:textId="77777777" w:rsidR="006D3F5A" w:rsidRPr="00595B1C" w:rsidRDefault="006D3F5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0E82D2" w14:textId="77777777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BD7E56" w14:textId="77777777" w:rsidR="009737DC" w:rsidRPr="00595B1C" w:rsidRDefault="009737DC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100,00</w:t>
            </w:r>
          </w:p>
          <w:p w14:paraId="69A4B774" w14:textId="226B8A87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F1ED40D" w14:textId="77777777" w:rsidR="006D3F5A" w:rsidRPr="00595B1C" w:rsidRDefault="006D3F5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B9DAAE" w14:textId="77777777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0704AD" w14:textId="77777777" w:rsidR="009737DC" w:rsidRPr="00595B1C" w:rsidRDefault="009737DC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80,00</w:t>
            </w:r>
          </w:p>
          <w:p w14:paraId="154B34EC" w14:textId="12AE340A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139ED92" w14:textId="77777777" w:rsidR="006D3F5A" w:rsidRPr="00595B1C" w:rsidRDefault="006D3F5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5BB77B" w14:textId="77777777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9AC16D" w14:textId="77777777" w:rsidR="009737DC" w:rsidRPr="00595B1C" w:rsidRDefault="009737DC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60,00</w:t>
            </w:r>
          </w:p>
          <w:p w14:paraId="76FB4C79" w14:textId="400F12B0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1B1A64C" w14:textId="77777777" w:rsidR="006D3F5A" w:rsidRPr="00595B1C" w:rsidRDefault="006D3F5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575DF" w14:textId="77777777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7B1B1" w14:textId="77777777" w:rsidR="009737DC" w:rsidRPr="00595B1C" w:rsidRDefault="009737DC" w:rsidP="00C51B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40,00</w:t>
            </w:r>
          </w:p>
          <w:p w14:paraId="4DF8D0A8" w14:textId="1D4CC67A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7022F" w14:textId="77777777" w:rsidR="009737DC" w:rsidRDefault="009737DC" w:rsidP="00144E6D">
      <w:pPr>
        <w:rPr>
          <w:rFonts w:ascii="Arial" w:hAnsi="Arial" w:cs="Arial"/>
          <w:b/>
          <w:sz w:val="24"/>
          <w:szCs w:val="24"/>
        </w:rPr>
      </w:pPr>
    </w:p>
    <w:p w14:paraId="7A04132E" w14:textId="77777777" w:rsidR="00C51B1A" w:rsidRDefault="00C51B1A" w:rsidP="00144E6D">
      <w:pPr>
        <w:rPr>
          <w:rFonts w:ascii="Arial" w:hAnsi="Arial" w:cs="Arial"/>
          <w:b/>
          <w:sz w:val="24"/>
          <w:szCs w:val="24"/>
        </w:rPr>
      </w:pPr>
    </w:p>
    <w:p w14:paraId="61C37E72" w14:textId="77777777" w:rsidR="00C51B1A" w:rsidRDefault="00C51B1A" w:rsidP="00144E6D">
      <w:pPr>
        <w:rPr>
          <w:rFonts w:ascii="Arial" w:hAnsi="Arial" w:cs="Arial"/>
          <w:b/>
          <w:sz w:val="24"/>
          <w:szCs w:val="24"/>
        </w:rPr>
      </w:pPr>
    </w:p>
    <w:p w14:paraId="00B1DC3E" w14:textId="77777777" w:rsidR="00C51B1A" w:rsidRPr="00595B1C" w:rsidRDefault="00C51B1A" w:rsidP="00144E6D">
      <w:pPr>
        <w:rPr>
          <w:rFonts w:ascii="Arial" w:hAnsi="Arial" w:cs="Arial"/>
          <w:b/>
          <w:sz w:val="24"/>
          <w:szCs w:val="24"/>
        </w:rPr>
      </w:pPr>
    </w:p>
    <w:p w14:paraId="3E1B3129" w14:textId="691D50D2" w:rsidR="00AB5716" w:rsidRPr="00595B1C" w:rsidRDefault="00313E86" w:rsidP="00144E6D">
      <w:pPr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lastRenderedPageBreak/>
        <w:t xml:space="preserve">TARIFA BROJ </w:t>
      </w:r>
      <w:r w:rsidR="00A75357">
        <w:rPr>
          <w:rFonts w:ascii="Arial" w:hAnsi="Arial" w:cs="Arial"/>
          <w:b/>
          <w:sz w:val="24"/>
          <w:szCs w:val="24"/>
        </w:rPr>
        <w:t>3</w:t>
      </w:r>
      <w:r w:rsidRPr="00595B1C">
        <w:rPr>
          <w:rFonts w:ascii="Arial" w:hAnsi="Arial" w:cs="Arial"/>
          <w:b/>
          <w:sz w:val="24"/>
          <w:szCs w:val="24"/>
        </w:rPr>
        <w:t>. (Korištenje aparata za posebne igre na sreću i sl.)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151"/>
        <w:gridCol w:w="1151"/>
        <w:gridCol w:w="1151"/>
        <w:gridCol w:w="1151"/>
        <w:gridCol w:w="1151"/>
        <w:gridCol w:w="1151"/>
      </w:tblGrid>
      <w:tr w:rsidR="005D58C2" w:rsidRPr="00595B1C" w14:paraId="2692EBE5" w14:textId="77777777" w:rsidTr="00A75357">
        <w:tc>
          <w:tcPr>
            <w:tcW w:w="2518" w:type="dxa"/>
          </w:tcPr>
          <w:p w14:paraId="264A13FE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Vrsta posebnih igara na sreću</w:t>
            </w:r>
          </w:p>
        </w:tc>
        <w:tc>
          <w:tcPr>
            <w:tcW w:w="1151" w:type="dxa"/>
          </w:tcPr>
          <w:p w14:paraId="02EDAEF3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 Zona</w:t>
            </w:r>
          </w:p>
        </w:tc>
        <w:tc>
          <w:tcPr>
            <w:tcW w:w="1151" w:type="dxa"/>
          </w:tcPr>
          <w:p w14:paraId="735D522D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II Zona</w:t>
            </w:r>
          </w:p>
        </w:tc>
        <w:tc>
          <w:tcPr>
            <w:tcW w:w="1151" w:type="dxa"/>
          </w:tcPr>
          <w:p w14:paraId="5E268780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III Zona</w:t>
            </w:r>
          </w:p>
        </w:tc>
        <w:tc>
          <w:tcPr>
            <w:tcW w:w="1151" w:type="dxa"/>
          </w:tcPr>
          <w:p w14:paraId="072933B6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IV Zona</w:t>
            </w:r>
          </w:p>
        </w:tc>
        <w:tc>
          <w:tcPr>
            <w:tcW w:w="1151" w:type="dxa"/>
          </w:tcPr>
          <w:p w14:paraId="52B18A68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 Zona</w:t>
            </w:r>
          </w:p>
        </w:tc>
        <w:tc>
          <w:tcPr>
            <w:tcW w:w="1151" w:type="dxa"/>
          </w:tcPr>
          <w:p w14:paraId="0017A7F4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VI Zona</w:t>
            </w:r>
          </w:p>
        </w:tc>
      </w:tr>
      <w:tr w:rsidR="005D58C2" w:rsidRPr="00595B1C" w14:paraId="775F59F6" w14:textId="77777777" w:rsidTr="00A75357">
        <w:tc>
          <w:tcPr>
            <w:tcW w:w="2518" w:type="dxa"/>
          </w:tcPr>
          <w:p w14:paraId="6D708921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Priređivanje igara na sreću putem elektronskih ili mehaničkih mašina i automata (slot mašine)</w:t>
            </w:r>
          </w:p>
          <w:p w14:paraId="1149B5C5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(KM po aparatu/godišnje)</w:t>
            </w:r>
          </w:p>
        </w:tc>
        <w:tc>
          <w:tcPr>
            <w:tcW w:w="1151" w:type="dxa"/>
          </w:tcPr>
          <w:p w14:paraId="53CF06EE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1EA5F" w14:textId="77777777" w:rsidR="00C51B1A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10FD01" w14:textId="77777777" w:rsidR="00C51B1A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9B36C" w14:textId="45590B3D" w:rsidR="009737DC" w:rsidRPr="00595B1C" w:rsidRDefault="0090228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5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.000,00</w:t>
            </w:r>
          </w:p>
          <w:p w14:paraId="4E7523B4" w14:textId="298DE16D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</w:tcPr>
          <w:p w14:paraId="7EE798B0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431DF" w14:textId="77777777" w:rsidR="00C51B1A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DDBB2" w14:textId="77777777" w:rsidR="00C51B1A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99226" w14:textId="372A2C9A" w:rsidR="009737DC" w:rsidRPr="00595B1C" w:rsidRDefault="0090228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4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.</w:t>
            </w:r>
            <w:r w:rsidRPr="00595B1C">
              <w:rPr>
                <w:rFonts w:ascii="Arial" w:hAnsi="Arial" w:cs="Arial"/>
                <w:sz w:val="24"/>
                <w:szCs w:val="24"/>
              </w:rPr>
              <w:t>0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00,00</w:t>
            </w:r>
          </w:p>
          <w:p w14:paraId="56C8792B" w14:textId="430DCCE4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</w:tcPr>
          <w:p w14:paraId="63DD5DC1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BBD3F" w14:textId="77777777" w:rsidR="00C51B1A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31E16D" w14:textId="77777777" w:rsidR="00C51B1A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62ADF9" w14:textId="6D67EE67" w:rsidR="009737DC" w:rsidRPr="00595B1C" w:rsidRDefault="0090228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3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.</w:t>
            </w:r>
            <w:r w:rsidRPr="00595B1C">
              <w:rPr>
                <w:rFonts w:ascii="Arial" w:hAnsi="Arial" w:cs="Arial"/>
                <w:sz w:val="24"/>
                <w:szCs w:val="24"/>
              </w:rPr>
              <w:t>5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00,00</w:t>
            </w:r>
          </w:p>
          <w:p w14:paraId="6AB902C5" w14:textId="037A2CCF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</w:tcPr>
          <w:p w14:paraId="56AC2D2F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C4EFB5" w14:textId="77777777" w:rsidR="00C51B1A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F0F20B" w14:textId="77777777" w:rsidR="00C51B1A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4E5A50" w14:textId="212CCE3E" w:rsidR="009737DC" w:rsidRPr="00595B1C" w:rsidRDefault="0090228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3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.</w:t>
            </w:r>
            <w:r w:rsidRPr="00595B1C">
              <w:rPr>
                <w:rFonts w:ascii="Arial" w:hAnsi="Arial" w:cs="Arial"/>
                <w:sz w:val="24"/>
                <w:szCs w:val="24"/>
              </w:rPr>
              <w:t>0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00,00</w:t>
            </w:r>
          </w:p>
          <w:p w14:paraId="26EB7AAB" w14:textId="0115BCD9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</w:tcPr>
          <w:p w14:paraId="32CDB02A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ADF09" w14:textId="77777777" w:rsidR="00C51B1A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2EBDAA" w14:textId="77777777" w:rsidR="00C51B1A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BFE06" w14:textId="6D0B00E8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2.</w:t>
            </w:r>
            <w:r w:rsidR="00902285" w:rsidRPr="00595B1C">
              <w:rPr>
                <w:rFonts w:ascii="Arial" w:hAnsi="Arial" w:cs="Arial"/>
                <w:sz w:val="24"/>
                <w:szCs w:val="24"/>
              </w:rPr>
              <w:t>5</w:t>
            </w:r>
            <w:r w:rsidRPr="00595B1C">
              <w:rPr>
                <w:rFonts w:ascii="Arial" w:hAnsi="Arial" w:cs="Arial"/>
                <w:sz w:val="24"/>
                <w:szCs w:val="24"/>
              </w:rPr>
              <w:t>00,00</w:t>
            </w:r>
          </w:p>
          <w:p w14:paraId="537CD996" w14:textId="39FA746C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</w:tcPr>
          <w:p w14:paraId="77B42C2D" w14:textId="77777777" w:rsidR="005D58C2" w:rsidRPr="00595B1C" w:rsidRDefault="005D58C2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18BA2E" w14:textId="77777777" w:rsidR="00C51B1A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E40D6E" w14:textId="77777777" w:rsidR="00C51B1A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0FAEA3" w14:textId="38AB6F92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2.000,00</w:t>
            </w:r>
          </w:p>
          <w:p w14:paraId="32AB7975" w14:textId="585137CA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492C9E" w14:textId="77777777" w:rsidR="00951E26" w:rsidRPr="00595B1C" w:rsidRDefault="00951E26" w:rsidP="00144E6D">
      <w:pPr>
        <w:rPr>
          <w:rFonts w:ascii="Arial" w:hAnsi="Arial" w:cs="Arial"/>
          <w:sz w:val="24"/>
          <w:szCs w:val="24"/>
        </w:rPr>
      </w:pPr>
    </w:p>
    <w:p w14:paraId="604166D7" w14:textId="73BD0159" w:rsidR="00951E26" w:rsidRPr="00595B1C" w:rsidRDefault="00313E86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 xml:space="preserve">TARIFA BROJ </w:t>
      </w:r>
      <w:r w:rsidR="00A75357">
        <w:rPr>
          <w:rFonts w:ascii="Arial" w:hAnsi="Arial" w:cs="Arial"/>
          <w:b/>
          <w:sz w:val="24"/>
          <w:szCs w:val="24"/>
        </w:rPr>
        <w:t>4</w:t>
      </w:r>
      <w:r w:rsidRPr="00595B1C">
        <w:rPr>
          <w:rFonts w:ascii="Arial" w:hAnsi="Arial" w:cs="Arial"/>
          <w:b/>
          <w:sz w:val="24"/>
          <w:szCs w:val="24"/>
        </w:rPr>
        <w:t>.</w:t>
      </w:r>
    </w:p>
    <w:p w14:paraId="48131DD9" w14:textId="77777777" w:rsidR="00313E86" w:rsidRDefault="00313E86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(Poslovni prostor u kojem se priređuju klasične igre na sreću i posebne igre na sreću )</w:t>
      </w:r>
    </w:p>
    <w:p w14:paraId="504A2778" w14:textId="77777777" w:rsidR="00A75357" w:rsidRPr="00595B1C" w:rsidRDefault="00A75357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1284"/>
        <w:gridCol w:w="1284"/>
        <w:gridCol w:w="1284"/>
        <w:gridCol w:w="1284"/>
        <w:gridCol w:w="1284"/>
        <w:gridCol w:w="1284"/>
      </w:tblGrid>
      <w:tr w:rsidR="00313E86" w:rsidRPr="00595B1C" w14:paraId="5EB6E0B3" w14:textId="77777777" w:rsidTr="00A75357">
        <w:tc>
          <w:tcPr>
            <w:tcW w:w="2492" w:type="dxa"/>
          </w:tcPr>
          <w:p w14:paraId="0B48B6F2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17038343"/>
            <w:r w:rsidRPr="00595B1C">
              <w:rPr>
                <w:rFonts w:ascii="Arial" w:hAnsi="Arial" w:cs="Arial"/>
                <w:sz w:val="24"/>
                <w:szCs w:val="24"/>
              </w:rPr>
              <w:t>Poslovni prostor u kojem de priređuju klasične igre na sreću i posebne igrena sreću (KM/godišnje)</w:t>
            </w:r>
          </w:p>
        </w:tc>
        <w:tc>
          <w:tcPr>
            <w:tcW w:w="1284" w:type="dxa"/>
          </w:tcPr>
          <w:p w14:paraId="7F9F25A5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7432F0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 xml:space="preserve"> I Zona</w:t>
            </w:r>
          </w:p>
        </w:tc>
        <w:tc>
          <w:tcPr>
            <w:tcW w:w="1284" w:type="dxa"/>
          </w:tcPr>
          <w:p w14:paraId="5FD2EEBD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DA26D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II Zona</w:t>
            </w:r>
          </w:p>
        </w:tc>
        <w:tc>
          <w:tcPr>
            <w:tcW w:w="1284" w:type="dxa"/>
          </w:tcPr>
          <w:p w14:paraId="1DECFA4E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B397C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III Zona</w:t>
            </w:r>
          </w:p>
        </w:tc>
        <w:tc>
          <w:tcPr>
            <w:tcW w:w="1284" w:type="dxa"/>
          </w:tcPr>
          <w:p w14:paraId="0BE917E7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46A1D5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IV Zona</w:t>
            </w:r>
          </w:p>
        </w:tc>
        <w:tc>
          <w:tcPr>
            <w:tcW w:w="1284" w:type="dxa"/>
          </w:tcPr>
          <w:p w14:paraId="18BB229A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B2697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 Zona</w:t>
            </w:r>
          </w:p>
        </w:tc>
        <w:tc>
          <w:tcPr>
            <w:tcW w:w="1284" w:type="dxa"/>
          </w:tcPr>
          <w:p w14:paraId="387454FC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ED1120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VI Zona</w:t>
            </w:r>
          </w:p>
        </w:tc>
      </w:tr>
      <w:tr w:rsidR="00313E86" w:rsidRPr="00595B1C" w14:paraId="6F54C79B" w14:textId="77777777" w:rsidTr="00A75357">
        <w:tc>
          <w:tcPr>
            <w:tcW w:w="2492" w:type="dxa"/>
          </w:tcPr>
          <w:p w14:paraId="28D71855" w14:textId="77777777" w:rsidR="00313E86" w:rsidRPr="00595B1C" w:rsidRDefault="00313E86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Iznos takse</w:t>
            </w:r>
          </w:p>
        </w:tc>
        <w:tc>
          <w:tcPr>
            <w:tcW w:w="1284" w:type="dxa"/>
          </w:tcPr>
          <w:p w14:paraId="5ECD3E88" w14:textId="77777777" w:rsidR="00313E86" w:rsidRPr="00595B1C" w:rsidRDefault="0090228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20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.000,00</w:t>
            </w:r>
          </w:p>
          <w:p w14:paraId="02E4D674" w14:textId="7EE4032F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003DAF6" w14:textId="77777777" w:rsidR="00313E86" w:rsidRPr="00595B1C" w:rsidRDefault="0090228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9.</w:t>
            </w:r>
            <w:r w:rsidRPr="00595B1C">
              <w:rPr>
                <w:rFonts w:ascii="Arial" w:hAnsi="Arial" w:cs="Arial"/>
                <w:sz w:val="24"/>
                <w:szCs w:val="24"/>
              </w:rPr>
              <w:t>0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00,00</w:t>
            </w:r>
          </w:p>
          <w:p w14:paraId="4EF3D966" w14:textId="0C5B1432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BE7FA37" w14:textId="77777777" w:rsidR="00313E86" w:rsidRPr="00595B1C" w:rsidRDefault="0090228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18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.</w:t>
            </w:r>
            <w:r w:rsidRPr="00595B1C">
              <w:rPr>
                <w:rFonts w:ascii="Arial" w:hAnsi="Arial" w:cs="Arial"/>
                <w:sz w:val="24"/>
                <w:szCs w:val="24"/>
              </w:rPr>
              <w:t>0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00,00</w:t>
            </w:r>
          </w:p>
          <w:p w14:paraId="0D76F9DC" w14:textId="1D2267DB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85C135D" w14:textId="77777777" w:rsidR="00313E86" w:rsidRPr="00595B1C" w:rsidRDefault="0090228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17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.</w:t>
            </w:r>
            <w:r w:rsidRPr="00595B1C">
              <w:rPr>
                <w:rFonts w:ascii="Arial" w:hAnsi="Arial" w:cs="Arial"/>
                <w:sz w:val="24"/>
                <w:szCs w:val="24"/>
              </w:rPr>
              <w:t>0</w:t>
            </w:r>
            <w:r w:rsidR="009737DC" w:rsidRPr="00595B1C">
              <w:rPr>
                <w:rFonts w:ascii="Arial" w:hAnsi="Arial" w:cs="Arial"/>
                <w:sz w:val="24"/>
                <w:szCs w:val="24"/>
              </w:rPr>
              <w:t>00,00</w:t>
            </w:r>
          </w:p>
          <w:p w14:paraId="6F5F913A" w14:textId="4BF6FE0C" w:rsidR="009737DC" w:rsidRPr="00595B1C" w:rsidRDefault="009737DC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05351FC" w14:textId="77777777" w:rsidR="00313E86" w:rsidRPr="00595B1C" w:rsidRDefault="0090228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16</w:t>
            </w:r>
            <w:r w:rsidR="00F278A1" w:rsidRPr="00595B1C">
              <w:rPr>
                <w:rFonts w:ascii="Arial" w:hAnsi="Arial" w:cs="Arial"/>
                <w:sz w:val="24"/>
                <w:szCs w:val="24"/>
              </w:rPr>
              <w:t>.</w:t>
            </w:r>
            <w:r w:rsidRPr="00595B1C">
              <w:rPr>
                <w:rFonts w:ascii="Arial" w:hAnsi="Arial" w:cs="Arial"/>
                <w:sz w:val="24"/>
                <w:szCs w:val="24"/>
              </w:rPr>
              <w:t>0</w:t>
            </w:r>
            <w:r w:rsidR="00F278A1" w:rsidRPr="00595B1C">
              <w:rPr>
                <w:rFonts w:ascii="Arial" w:hAnsi="Arial" w:cs="Arial"/>
                <w:sz w:val="24"/>
                <w:szCs w:val="24"/>
              </w:rPr>
              <w:t>00,00</w:t>
            </w:r>
          </w:p>
          <w:p w14:paraId="577D0A63" w14:textId="5D7CE2C2" w:rsidR="00F278A1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30449A2" w14:textId="77777777" w:rsidR="00313E86" w:rsidRPr="00595B1C" w:rsidRDefault="0090228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15</w:t>
            </w:r>
            <w:r w:rsidR="00F278A1" w:rsidRPr="00595B1C">
              <w:rPr>
                <w:rFonts w:ascii="Arial" w:hAnsi="Arial" w:cs="Arial"/>
                <w:sz w:val="24"/>
                <w:szCs w:val="24"/>
              </w:rPr>
              <w:t>.000,00</w:t>
            </w:r>
          </w:p>
          <w:p w14:paraId="0689CB9C" w14:textId="1B14027F" w:rsidR="00F278A1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504FB08C" w14:textId="77777777" w:rsidR="00BA69A5" w:rsidRPr="00595B1C" w:rsidRDefault="00BA69A5" w:rsidP="00144E6D">
      <w:pPr>
        <w:rPr>
          <w:rFonts w:ascii="Arial" w:hAnsi="Arial" w:cs="Arial"/>
          <w:sz w:val="24"/>
          <w:szCs w:val="24"/>
        </w:rPr>
      </w:pPr>
    </w:p>
    <w:p w14:paraId="69C89D0F" w14:textId="77777777" w:rsidR="00A75357" w:rsidRDefault="00BA69A5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 xml:space="preserve">TARIFA BROJ </w:t>
      </w:r>
      <w:r w:rsidR="00A75357">
        <w:rPr>
          <w:rFonts w:ascii="Arial" w:hAnsi="Arial" w:cs="Arial"/>
          <w:b/>
          <w:sz w:val="24"/>
          <w:szCs w:val="24"/>
        </w:rPr>
        <w:t>5</w:t>
      </w:r>
      <w:r w:rsidRPr="00595B1C">
        <w:rPr>
          <w:rFonts w:ascii="Arial" w:hAnsi="Arial" w:cs="Arial"/>
          <w:b/>
          <w:sz w:val="24"/>
          <w:szCs w:val="24"/>
        </w:rPr>
        <w:t>.</w:t>
      </w:r>
    </w:p>
    <w:p w14:paraId="1C34CC1E" w14:textId="116BA5E9" w:rsidR="00BA69A5" w:rsidRDefault="00BA69A5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 Držanje i izvođenje muzike uživo u ugostiteljskim objektima i baštama ugostiteljskih objekata )</w:t>
      </w:r>
    </w:p>
    <w:p w14:paraId="5F98F262" w14:textId="77777777" w:rsidR="00A75357" w:rsidRPr="00595B1C" w:rsidRDefault="00A75357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1163"/>
        <w:gridCol w:w="1523"/>
      </w:tblGrid>
      <w:tr w:rsidR="00BA69A5" w:rsidRPr="00595B1C" w14:paraId="3AD0FD05" w14:textId="77777777" w:rsidTr="00A75357">
        <w:tc>
          <w:tcPr>
            <w:tcW w:w="2376" w:type="dxa"/>
          </w:tcPr>
          <w:p w14:paraId="56431797" w14:textId="77777777" w:rsidR="00BA69A5" w:rsidRPr="00595B1C" w:rsidRDefault="00BA69A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Zona</w:t>
            </w:r>
          </w:p>
        </w:tc>
        <w:tc>
          <w:tcPr>
            <w:tcW w:w="1276" w:type="dxa"/>
          </w:tcPr>
          <w:p w14:paraId="66ECEF2B" w14:textId="77777777" w:rsidR="00BA69A5" w:rsidRPr="00595B1C" w:rsidRDefault="00BA69A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Tarifa po jednom danu</w:t>
            </w:r>
          </w:p>
        </w:tc>
        <w:tc>
          <w:tcPr>
            <w:tcW w:w="1163" w:type="dxa"/>
          </w:tcPr>
          <w:p w14:paraId="2AA0335E" w14:textId="77777777" w:rsidR="00BA69A5" w:rsidRPr="00595B1C" w:rsidRDefault="00BA69A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Mjesečni paušal</w:t>
            </w:r>
          </w:p>
        </w:tc>
        <w:tc>
          <w:tcPr>
            <w:tcW w:w="1523" w:type="dxa"/>
          </w:tcPr>
          <w:p w14:paraId="5EDF6275" w14:textId="77777777" w:rsidR="00BA69A5" w:rsidRPr="00595B1C" w:rsidRDefault="00BA69A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Tromjesečni paušal</w:t>
            </w:r>
          </w:p>
        </w:tc>
      </w:tr>
      <w:tr w:rsidR="00BA69A5" w:rsidRPr="00595B1C" w14:paraId="0E1B6091" w14:textId="77777777" w:rsidTr="00A75357">
        <w:tc>
          <w:tcPr>
            <w:tcW w:w="2376" w:type="dxa"/>
          </w:tcPr>
          <w:p w14:paraId="7E876C79" w14:textId="77777777" w:rsidR="00BA69A5" w:rsidRPr="00595B1C" w:rsidRDefault="00BA69A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 Zona</w:t>
            </w:r>
          </w:p>
        </w:tc>
        <w:tc>
          <w:tcPr>
            <w:tcW w:w="1276" w:type="dxa"/>
          </w:tcPr>
          <w:p w14:paraId="2C595EFC" w14:textId="5B0FA8D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 xml:space="preserve">40 </w:t>
            </w:r>
            <w:r w:rsidR="00C51B1A">
              <w:rPr>
                <w:rFonts w:ascii="Arial" w:hAnsi="Arial" w:cs="Arial"/>
                <w:sz w:val="24"/>
                <w:szCs w:val="24"/>
              </w:rPr>
              <w:t>KM</w:t>
            </w:r>
          </w:p>
        </w:tc>
        <w:tc>
          <w:tcPr>
            <w:tcW w:w="1163" w:type="dxa"/>
          </w:tcPr>
          <w:p w14:paraId="7B9DBB4A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180 KM</w:t>
            </w:r>
          </w:p>
        </w:tc>
        <w:tc>
          <w:tcPr>
            <w:tcW w:w="1523" w:type="dxa"/>
          </w:tcPr>
          <w:p w14:paraId="6D270C9A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400 KM</w:t>
            </w:r>
          </w:p>
        </w:tc>
      </w:tr>
      <w:tr w:rsidR="00BA69A5" w:rsidRPr="00595B1C" w14:paraId="26800AE3" w14:textId="77777777" w:rsidTr="00A75357">
        <w:tc>
          <w:tcPr>
            <w:tcW w:w="2376" w:type="dxa"/>
          </w:tcPr>
          <w:p w14:paraId="4B544E73" w14:textId="77777777" w:rsidR="00BA69A5" w:rsidRPr="00595B1C" w:rsidRDefault="00BA69A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II Zona</w:t>
            </w:r>
          </w:p>
        </w:tc>
        <w:tc>
          <w:tcPr>
            <w:tcW w:w="1276" w:type="dxa"/>
          </w:tcPr>
          <w:p w14:paraId="7C527F52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30 KM</w:t>
            </w:r>
          </w:p>
        </w:tc>
        <w:tc>
          <w:tcPr>
            <w:tcW w:w="1163" w:type="dxa"/>
          </w:tcPr>
          <w:p w14:paraId="03EB5C10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160 KM</w:t>
            </w:r>
          </w:p>
        </w:tc>
        <w:tc>
          <w:tcPr>
            <w:tcW w:w="1523" w:type="dxa"/>
          </w:tcPr>
          <w:p w14:paraId="77377B3F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350 KM</w:t>
            </w:r>
          </w:p>
        </w:tc>
      </w:tr>
      <w:tr w:rsidR="00BA69A5" w:rsidRPr="00595B1C" w14:paraId="372097C7" w14:textId="77777777" w:rsidTr="00A75357">
        <w:tc>
          <w:tcPr>
            <w:tcW w:w="2376" w:type="dxa"/>
          </w:tcPr>
          <w:p w14:paraId="192E68A1" w14:textId="77777777" w:rsidR="00BA69A5" w:rsidRPr="00595B1C" w:rsidRDefault="00BA69A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III Zona</w:t>
            </w:r>
          </w:p>
        </w:tc>
        <w:tc>
          <w:tcPr>
            <w:tcW w:w="1276" w:type="dxa"/>
          </w:tcPr>
          <w:p w14:paraId="2470AAE0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25 KM</w:t>
            </w:r>
          </w:p>
        </w:tc>
        <w:tc>
          <w:tcPr>
            <w:tcW w:w="1163" w:type="dxa"/>
          </w:tcPr>
          <w:p w14:paraId="11582AAB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140 KM</w:t>
            </w:r>
          </w:p>
        </w:tc>
        <w:tc>
          <w:tcPr>
            <w:tcW w:w="1523" w:type="dxa"/>
          </w:tcPr>
          <w:p w14:paraId="7E69AD0C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300 KM</w:t>
            </w:r>
          </w:p>
        </w:tc>
      </w:tr>
      <w:tr w:rsidR="00BA69A5" w:rsidRPr="00595B1C" w14:paraId="51B88FAE" w14:textId="77777777" w:rsidTr="00A75357">
        <w:tc>
          <w:tcPr>
            <w:tcW w:w="2376" w:type="dxa"/>
          </w:tcPr>
          <w:p w14:paraId="786B6EDA" w14:textId="77777777" w:rsidR="00BA69A5" w:rsidRPr="00595B1C" w:rsidRDefault="00BA69A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IV Zona</w:t>
            </w:r>
          </w:p>
        </w:tc>
        <w:tc>
          <w:tcPr>
            <w:tcW w:w="1276" w:type="dxa"/>
          </w:tcPr>
          <w:p w14:paraId="4C889EED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20 KM</w:t>
            </w:r>
          </w:p>
        </w:tc>
        <w:tc>
          <w:tcPr>
            <w:tcW w:w="1163" w:type="dxa"/>
          </w:tcPr>
          <w:p w14:paraId="3045BC25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130 KM</w:t>
            </w:r>
          </w:p>
        </w:tc>
        <w:tc>
          <w:tcPr>
            <w:tcW w:w="1523" w:type="dxa"/>
          </w:tcPr>
          <w:p w14:paraId="7E4FAD4E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250 KM</w:t>
            </w:r>
          </w:p>
        </w:tc>
      </w:tr>
      <w:tr w:rsidR="00BA69A5" w:rsidRPr="00595B1C" w14:paraId="4762E79C" w14:textId="77777777" w:rsidTr="00A75357">
        <w:tc>
          <w:tcPr>
            <w:tcW w:w="2376" w:type="dxa"/>
          </w:tcPr>
          <w:p w14:paraId="306CFA47" w14:textId="77777777" w:rsidR="00BA69A5" w:rsidRPr="00595B1C" w:rsidRDefault="00BA69A5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 Zona</w:t>
            </w:r>
          </w:p>
        </w:tc>
        <w:tc>
          <w:tcPr>
            <w:tcW w:w="1276" w:type="dxa"/>
          </w:tcPr>
          <w:p w14:paraId="5FCA3721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20 KM</w:t>
            </w:r>
          </w:p>
        </w:tc>
        <w:tc>
          <w:tcPr>
            <w:tcW w:w="1163" w:type="dxa"/>
          </w:tcPr>
          <w:p w14:paraId="6BB1D5D0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130 KM</w:t>
            </w:r>
          </w:p>
        </w:tc>
        <w:tc>
          <w:tcPr>
            <w:tcW w:w="1523" w:type="dxa"/>
          </w:tcPr>
          <w:p w14:paraId="20646AD3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250 KM</w:t>
            </w:r>
          </w:p>
        </w:tc>
      </w:tr>
      <w:tr w:rsidR="00BA69A5" w:rsidRPr="00595B1C" w14:paraId="1EEC873B" w14:textId="77777777" w:rsidTr="00A75357">
        <w:tc>
          <w:tcPr>
            <w:tcW w:w="2376" w:type="dxa"/>
          </w:tcPr>
          <w:p w14:paraId="385C2609" w14:textId="77777777" w:rsidR="00BA69A5" w:rsidRPr="00595B1C" w:rsidRDefault="00AE6C2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VI Zona</w:t>
            </w:r>
          </w:p>
        </w:tc>
        <w:tc>
          <w:tcPr>
            <w:tcW w:w="1276" w:type="dxa"/>
          </w:tcPr>
          <w:p w14:paraId="422C035B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20 KM</w:t>
            </w:r>
          </w:p>
        </w:tc>
        <w:tc>
          <w:tcPr>
            <w:tcW w:w="1163" w:type="dxa"/>
          </w:tcPr>
          <w:p w14:paraId="2D899CF7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130 KM</w:t>
            </w:r>
          </w:p>
        </w:tc>
        <w:tc>
          <w:tcPr>
            <w:tcW w:w="1523" w:type="dxa"/>
          </w:tcPr>
          <w:p w14:paraId="13578095" w14:textId="77777777" w:rsidR="00BA69A5" w:rsidRPr="00595B1C" w:rsidRDefault="00F278A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250 KM</w:t>
            </w:r>
          </w:p>
        </w:tc>
      </w:tr>
    </w:tbl>
    <w:p w14:paraId="730CB7A0" w14:textId="77777777" w:rsidR="005D58C2" w:rsidRPr="00595B1C" w:rsidRDefault="005D58C2" w:rsidP="00144E6D">
      <w:pPr>
        <w:rPr>
          <w:rFonts w:ascii="Arial" w:hAnsi="Arial" w:cs="Arial"/>
          <w:sz w:val="24"/>
          <w:szCs w:val="24"/>
        </w:rPr>
      </w:pPr>
    </w:p>
    <w:p w14:paraId="392CC339" w14:textId="77777777" w:rsidR="00A75357" w:rsidRDefault="00565F82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 xml:space="preserve">TARIFA BROJ </w:t>
      </w:r>
      <w:r w:rsidR="00A75357">
        <w:rPr>
          <w:rFonts w:ascii="Arial" w:hAnsi="Arial" w:cs="Arial"/>
          <w:b/>
          <w:sz w:val="24"/>
          <w:szCs w:val="24"/>
        </w:rPr>
        <w:t>6</w:t>
      </w:r>
      <w:r w:rsidRPr="00595B1C">
        <w:rPr>
          <w:rFonts w:ascii="Arial" w:hAnsi="Arial" w:cs="Arial"/>
          <w:b/>
          <w:sz w:val="24"/>
          <w:szCs w:val="24"/>
        </w:rPr>
        <w:t>.</w:t>
      </w:r>
    </w:p>
    <w:p w14:paraId="49ED631F" w14:textId="2189A933" w:rsidR="00565F82" w:rsidRDefault="00565F82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(Priređivanje komercijalnih koncerata)</w:t>
      </w:r>
    </w:p>
    <w:p w14:paraId="4A0EB62E" w14:textId="77777777" w:rsidR="00A75357" w:rsidRPr="00595B1C" w:rsidRDefault="00A75357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40029" w:rsidRPr="00595B1C" w14:paraId="6F39759C" w14:textId="77777777" w:rsidTr="00940029">
        <w:tc>
          <w:tcPr>
            <w:tcW w:w="3096" w:type="dxa"/>
          </w:tcPr>
          <w:p w14:paraId="3300689D" w14:textId="77777777" w:rsidR="00940029" w:rsidRPr="00595B1C" w:rsidRDefault="00940029" w:rsidP="00144E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5B1C">
              <w:rPr>
                <w:rFonts w:ascii="Arial" w:hAnsi="Arial" w:cs="Arial"/>
                <w:b/>
                <w:sz w:val="24"/>
                <w:szCs w:val="24"/>
              </w:rPr>
              <w:t>Vrste prostora</w:t>
            </w:r>
          </w:p>
        </w:tc>
        <w:tc>
          <w:tcPr>
            <w:tcW w:w="3096" w:type="dxa"/>
          </w:tcPr>
          <w:p w14:paraId="31BA2C66" w14:textId="77777777" w:rsidR="00940029" w:rsidRPr="00595B1C" w:rsidRDefault="00940029" w:rsidP="00144E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5B1C">
              <w:rPr>
                <w:rFonts w:ascii="Arial" w:hAnsi="Arial" w:cs="Arial"/>
                <w:b/>
                <w:sz w:val="24"/>
                <w:szCs w:val="24"/>
              </w:rPr>
              <w:t>Zatvoreni prostor</w:t>
            </w:r>
          </w:p>
        </w:tc>
        <w:tc>
          <w:tcPr>
            <w:tcW w:w="3096" w:type="dxa"/>
          </w:tcPr>
          <w:p w14:paraId="4E4604F8" w14:textId="77777777" w:rsidR="00940029" w:rsidRPr="00595B1C" w:rsidRDefault="00940029" w:rsidP="00144E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5B1C">
              <w:rPr>
                <w:rFonts w:ascii="Arial" w:hAnsi="Arial" w:cs="Arial"/>
                <w:b/>
                <w:sz w:val="24"/>
                <w:szCs w:val="24"/>
              </w:rPr>
              <w:t>Otvoreni prostor</w:t>
            </w:r>
          </w:p>
        </w:tc>
      </w:tr>
      <w:tr w:rsidR="00940029" w:rsidRPr="00595B1C" w14:paraId="0BACB746" w14:textId="77777777" w:rsidTr="00940029">
        <w:tc>
          <w:tcPr>
            <w:tcW w:w="3096" w:type="dxa"/>
          </w:tcPr>
          <w:p w14:paraId="0A61C182" w14:textId="77777777" w:rsidR="00940029" w:rsidRPr="00595B1C" w:rsidRDefault="00940029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Visina takse</w:t>
            </w:r>
          </w:p>
        </w:tc>
        <w:tc>
          <w:tcPr>
            <w:tcW w:w="3096" w:type="dxa"/>
          </w:tcPr>
          <w:p w14:paraId="634957FD" w14:textId="77777777" w:rsidR="00940029" w:rsidRPr="00595B1C" w:rsidRDefault="00940029" w:rsidP="0017180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1,5KM po m</w:t>
            </w:r>
            <w:r w:rsidR="0017180D" w:rsidRPr="00595B1C">
              <w:rPr>
                <w:rFonts w:ascii="Arial" w:hAnsi="Arial" w:cs="Arial"/>
                <w:sz w:val="24"/>
                <w:szCs w:val="24"/>
              </w:rPr>
              <w:t>²</w:t>
            </w:r>
          </w:p>
        </w:tc>
        <w:tc>
          <w:tcPr>
            <w:tcW w:w="3096" w:type="dxa"/>
          </w:tcPr>
          <w:p w14:paraId="0FC174DB" w14:textId="77777777" w:rsidR="00940029" w:rsidRPr="00595B1C" w:rsidRDefault="00940029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0,5 po m</w:t>
            </w:r>
            <w:r w:rsidR="0017180D" w:rsidRPr="00595B1C">
              <w:rPr>
                <w:rFonts w:ascii="Arial" w:hAnsi="Arial" w:cs="Arial"/>
                <w:sz w:val="24"/>
                <w:szCs w:val="24"/>
              </w:rPr>
              <w:t>²</w:t>
            </w:r>
          </w:p>
        </w:tc>
      </w:tr>
    </w:tbl>
    <w:p w14:paraId="7BFFB75E" w14:textId="316FCD1E" w:rsidR="005D58C2" w:rsidRPr="00595B1C" w:rsidRDefault="00940029" w:rsidP="00144E6D">
      <w:pPr>
        <w:rPr>
          <w:rFonts w:ascii="Arial" w:hAnsi="Arial" w:cs="Arial"/>
          <w:sz w:val="24"/>
          <w:szCs w:val="24"/>
        </w:rPr>
      </w:pPr>
      <w:r w:rsidRPr="00A75357">
        <w:rPr>
          <w:rFonts w:ascii="Arial" w:hAnsi="Arial" w:cs="Arial"/>
          <w:b/>
          <w:bCs/>
          <w:sz w:val="24"/>
          <w:szCs w:val="24"/>
        </w:rPr>
        <w:t>NAPOMENA:</w:t>
      </w:r>
      <w:r w:rsidR="00A75357">
        <w:rPr>
          <w:rFonts w:ascii="Arial" w:hAnsi="Arial" w:cs="Arial"/>
          <w:sz w:val="24"/>
          <w:szCs w:val="24"/>
        </w:rPr>
        <w:t xml:space="preserve"> </w:t>
      </w:r>
      <w:r w:rsidRPr="00595B1C">
        <w:rPr>
          <w:rFonts w:ascii="Arial" w:hAnsi="Arial" w:cs="Arial"/>
          <w:sz w:val="24"/>
          <w:szCs w:val="24"/>
        </w:rPr>
        <w:t>kod otvoreno</w:t>
      </w:r>
      <w:r w:rsidR="0017180D" w:rsidRPr="00595B1C">
        <w:rPr>
          <w:rFonts w:ascii="Arial" w:hAnsi="Arial" w:cs="Arial"/>
          <w:sz w:val="24"/>
          <w:szCs w:val="24"/>
        </w:rPr>
        <w:t>g</w:t>
      </w:r>
      <w:r w:rsidRPr="00595B1C">
        <w:rPr>
          <w:rFonts w:ascii="Arial" w:hAnsi="Arial" w:cs="Arial"/>
          <w:sz w:val="24"/>
          <w:szCs w:val="24"/>
        </w:rPr>
        <w:t xml:space="preserve"> prostora t</w:t>
      </w:r>
      <w:r w:rsidR="0017180D" w:rsidRPr="00595B1C">
        <w:rPr>
          <w:rFonts w:ascii="Arial" w:hAnsi="Arial" w:cs="Arial"/>
          <w:sz w:val="24"/>
          <w:szCs w:val="24"/>
        </w:rPr>
        <w:t>aksa se mjeri i obračunava po m²</w:t>
      </w:r>
      <w:r w:rsidRPr="00595B1C">
        <w:rPr>
          <w:rFonts w:ascii="Arial" w:hAnsi="Arial" w:cs="Arial"/>
          <w:sz w:val="24"/>
          <w:szCs w:val="24"/>
        </w:rPr>
        <w:t xml:space="preserve"> bine i ograđenog</w:t>
      </w:r>
      <w:r w:rsidR="0017180D" w:rsidRPr="00595B1C">
        <w:rPr>
          <w:rFonts w:ascii="Arial" w:hAnsi="Arial" w:cs="Arial"/>
          <w:sz w:val="24"/>
          <w:szCs w:val="24"/>
        </w:rPr>
        <w:t xml:space="preserve"> otvorenog prostora.</w:t>
      </w:r>
    </w:p>
    <w:p w14:paraId="1C2A812B" w14:textId="77777777" w:rsidR="0017180D" w:rsidRPr="00595B1C" w:rsidRDefault="0017180D" w:rsidP="00144E6D">
      <w:pPr>
        <w:rPr>
          <w:rFonts w:ascii="Arial" w:hAnsi="Arial" w:cs="Arial"/>
          <w:sz w:val="24"/>
          <w:szCs w:val="24"/>
        </w:rPr>
      </w:pPr>
    </w:p>
    <w:p w14:paraId="3916CACC" w14:textId="77777777" w:rsidR="00A75357" w:rsidRDefault="0017180D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 xml:space="preserve">TARIFA BROJ </w:t>
      </w:r>
      <w:r w:rsidR="00A75357">
        <w:rPr>
          <w:rFonts w:ascii="Arial" w:hAnsi="Arial" w:cs="Arial"/>
          <w:b/>
          <w:sz w:val="24"/>
          <w:szCs w:val="24"/>
        </w:rPr>
        <w:t>7</w:t>
      </w:r>
      <w:r w:rsidRPr="00595B1C">
        <w:rPr>
          <w:rFonts w:ascii="Arial" w:hAnsi="Arial" w:cs="Arial"/>
          <w:b/>
          <w:sz w:val="24"/>
          <w:szCs w:val="24"/>
        </w:rPr>
        <w:t>.</w:t>
      </w:r>
    </w:p>
    <w:p w14:paraId="25AA1761" w14:textId="6E792895" w:rsidR="0017180D" w:rsidRDefault="0017180D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(Postavljanje i držanje uređaja za isplatu i naplatu gotovine – bankomata)</w:t>
      </w:r>
    </w:p>
    <w:p w14:paraId="63AC029C" w14:textId="77777777" w:rsidR="00A75357" w:rsidRPr="00595B1C" w:rsidRDefault="00A75357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7180D" w:rsidRPr="00595B1C" w14:paraId="7366C7AC" w14:textId="77777777" w:rsidTr="0017180D">
        <w:tc>
          <w:tcPr>
            <w:tcW w:w="4644" w:type="dxa"/>
          </w:tcPr>
          <w:p w14:paraId="094FA607" w14:textId="77777777" w:rsidR="0017180D" w:rsidRPr="00595B1C" w:rsidRDefault="0017180D" w:rsidP="00144E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5B1C">
              <w:rPr>
                <w:rFonts w:ascii="Arial" w:hAnsi="Arial" w:cs="Arial"/>
                <w:b/>
                <w:sz w:val="24"/>
                <w:szCs w:val="24"/>
              </w:rPr>
              <w:t>Vrsta takse</w:t>
            </w:r>
          </w:p>
        </w:tc>
        <w:tc>
          <w:tcPr>
            <w:tcW w:w="4644" w:type="dxa"/>
          </w:tcPr>
          <w:p w14:paraId="4FA12073" w14:textId="77777777" w:rsidR="0017180D" w:rsidRPr="00595B1C" w:rsidRDefault="0017180D" w:rsidP="00144E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5B1C">
              <w:rPr>
                <w:rFonts w:ascii="Arial" w:hAnsi="Arial" w:cs="Arial"/>
                <w:b/>
                <w:sz w:val="24"/>
                <w:szCs w:val="24"/>
              </w:rPr>
              <w:t>Iznos</w:t>
            </w:r>
          </w:p>
        </w:tc>
      </w:tr>
      <w:tr w:rsidR="0017180D" w:rsidRPr="00595B1C" w14:paraId="0926986D" w14:textId="77777777" w:rsidTr="0017180D">
        <w:tc>
          <w:tcPr>
            <w:tcW w:w="4644" w:type="dxa"/>
          </w:tcPr>
          <w:p w14:paraId="490700E7" w14:textId="77777777" w:rsidR="0017180D" w:rsidRPr="00595B1C" w:rsidRDefault="0017180D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Za postavljanje i držanje uređaja za isplatu i naplatu gotovine (bankomata) plaća se taksa godišnje po jednom uređaju</w:t>
            </w:r>
          </w:p>
        </w:tc>
        <w:tc>
          <w:tcPr>
            <w:tcW w:w="4644" w:type="dxa"/>
          </w:tcPr>
          <w:p w14:paraId="2CBA7BA8" w14:textId="1337F5C4" w:rsidR="0017180D" w:rsidRPr="00595B1C" w:rsidRDefault="00C51B1A" w:rsidP="0014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7180D" w:rsidRPr="00595B1C">
              <w:rPr>
                <w:rFonts w:ascii="Arial" w:hAnsi="Arial" w:cs="Arial"/>
                <w:sz w:val="24"/>
                <w:szCs w:val="24"/>
              </w:rPr>
              <w:t>.000 KM</w:t>
            </w:r>
          </w:p>
        </w:tc>
      </w:tr>
    </w:tbl>
    <w:p w14:paraId="28B25083" w14:textId="77777777" w:rsidR="0017180D" w:rsidRPr="00595B1C" w:rsidRDefault="0017180D" w:rsidP="00144E6D">
      <w:pPr>
        <w:rPr>
          <w:rFonts w:ascii="Arial" w:hAnsi="Arial" w:cs="Arial"/>
          <w:sz w:val="24"/>
          <w:szCs w:val="24"/>
        </w:rPr>
      </w:pPr>
    </w:p>
    <w:p w14:paraId="297D5629" w14:textId="77777777" w:rsidR="00A75357" w:rsidRDefault="000F224E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 xml:space="preserve">TARIFA BROJ </w:t>
      </w:r>
      <w:r w:rsidR="00A75357">
        <w:rPr>
          <w:rFonts w:ascii="Arial" w:hAnsi="Arial" w:cs="Arial"/>
          <w:b/>
          <w:sz w:val="24"/>
          <w:szCs w:val="24"/>
        </w:rPr>
        <w:t>8</w:t>
      </w:r>
      <w:r w:rsidRPr="00595B1C">
        <w:rPr>
          <w:rFonts w:ascii="Arial" w:hAnsi="Arial" w:cs="Arial"/>
          <w:b/>
          <w:sz w:val="24"/>
          <w:szCs w:val="24"/>
        </w:rPr>
        <w:t xml:space="preserve">. </w:t>
      </w:r>
    </w:p>
    <w:p w14:paraId="5BC76CEF" w14:textId="0ED20102" w:rsidR="000F224E" w:rsidRPr="00595B1C" w:rsidRDefault="000F224E" w:rsidP="00A753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(Postavljanje i držanje svih drugih uređaja koji putem automatske obrade podataka naplaćuju usluge gotovinom</w:t>
      </w:r>
      <w:r w:rsidR="00B118C1" w:rsidRPr="00595B1C">
        <w:rPr>
          <w:rFonts w:ascii="Arial" w:hAnsi="Arial" w:cs="Arial"/>
          <w:b/>
          <w:sz w:val="24"/>
          <w:szCs w:val="24"/>
        </w:rPr>
        <w:t>, karticama za naplatu ili posredstvom telekom operatera-kafemati, parkomati i sl.)</w:t>
      </w:r>
    </w:p>
    <w:p w14:paraId="1290E2BF" w14:textId="77777777" w:rsidR="00B118C1" w:rsidRPr="00595B1C" w:rsidRDefault="00B118C1" w:rsidP="00144E6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118C1" w:rsidRPr="00595B1C" w14:paraId="77AC72EB" w14:textId="77777777" w:rsidTr="00B118C1">
        <w:tc>
          <w:tcPr>
            <w:tcW w:w="4644" w:type="dxa"/>
          </w:tcPr>
          <w:p w14:paraId="5B576239" w14:textId="77777777" w:rsidR="00B118C1" w:rsidRPr="00595B1C" w:rsidRDefault="00B118C1" w:rsidP="00144E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5B1C">
              <w:rPr>
                <w:rFonts w:ascii="Arial" w:hAnsi="Arial" w:cs="Arial"/>
                <w:b/>
                <w:sz w:val="24"/>
                <w:szCs w:val="24"/>
              </w:rPr>
              <w:t>Vrste takse</w:t>
            </w:r>
          </w:p>
        </w:tc>
        <w:tc>
          <w:tcPr>
            <w:tcW w:w="4644" w:type="dxa"/>
          </w:tcPr>
          <w:p w14:paraId="425FFE52" w14:textId="77777777" w:rsidR="00B118C1" w:rsidRPr="00595B1C" w:rsidRDefault="00B118C1" w:rsidP="00144E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5B1C">
              <w:rPr>
                <w:rFonts w:ascii="Arial" w:hAnsi="Arial" w:cs="Arial"/>
                <w:b/>
                <w:sz w:val="24"/>
                <w:szCs w:val="24"/>
              </w:rPr>
              <w:t>Iznos</w:t>
            </w:r>
          </w:p>
        </w:tc>
      </w:tr>
      <w:tr w:rsidR="00B118C1" w:rsidRPr="00595B1C" w14:paraId="13C0ACA2" w14:textId="77777777" w:rsidTr="00B118C1">
        <w:tc>
          <w:tcPr>
            <w:tcW w:w="4644" w:type="dxa"/>
          </w:tcPr>
          <w:p w14:paraId="2DC18720" w14:textId="77777777" w:rsidR="00B118C1" w:rsidRPr="00595B1C" w:rsidRDefault="00B118C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Za postavljanje i držanje uređaja koji putem automatske obrade podataka naplaćuju usluge gotovinom, karticama za naplatu ili posredstvom telekom operatera (kafemati, parkomati i sl.) plaća se taksa godišnje po jednom uređaju</w:t>
            </w:r>
          </w:p>
        </w:tc>
        <w:tc>
          <w:tcPr>
            <w:tcW w:w="4644" w:type="dxa"/>
          </w:tcPr>
          <w:p w14:paraId="7469A3E0" w14:textId="77777777" w:rsidR="00B118C1" w:rsidRPr="00595B1C" w:rsidRDefault="00B118C1" w:rsidP="00144E6D">
            <w:pPr>
              <w:rPr>
                <w:rFonts w:ascii="Arial" w:hAnsi="Arial" w:cs="Arial"/>
                <w:sz w:val="24"/>
                <w:szCs w:val="24"/>
              </w:rPr>
            </w:pPr>
            <w:r w:rsidRPr="00595B1C">
              <w:rPr>
                <w:rFonts w:ascii="Arial" w:hAnsi="Arial" w:cs="Arial"/>
                <w:sz w:val="24"/>
                <w:szCs w:val="24"/>
              </w:rPr>
              <w:t>300 KM</w:t>
            </w:r>
          </w:p>
        </w:tc>
      </w:tr>
    </w:tbl>
    <w:p w14:paraId="61AB77D3" w14:textId="77777777" w:rsidR="0017180D" w:rsidRDefault="0017180D" w:rsidP="00144E6D">
      <w:pPr>
        <w:rPr>
          <w:rFonts w:ascii="Arial" w:hAnsi="Arial" w:cs="Arial"/>
          <w:sz w:val="24"/>
          <w:szCs w:val="24"/>
        </w:rPr>
      </w:pPr>
    </w:p>
    <w:p w14:paraId="5298A763" w14:textId="77777777" w:rsidR="00F22311" w:rsidRPr="00595B1C" w:rsidRDefault="00F22311" w:rsidP="00144E6D">
      <w:pPr>
        <w:rPr>
          <w:rFonts w:ascii="Arial" w:hAnsi="Arial" w:cs="Arial"/>
          <w:sz w:val="24"/>
          <w:szCs w:val="24"/>
        </w:rPr>
      </w:pPr>
    </w:p>
    <w:p w14:paraId="79B07057" w14:textId="211667D9" w:rsidR="00F22311" w:rsidRPr="007D5CEA" w:rsidRDefault="00F22311" w:rsidP="00F22311">
      <w:pPr>
        <w:spacing w:after="0" w:line="240" w:lineRule="auto"/>
        <w:jc w:val="both"/>
        <w:rPr>
          <w:rFonts w:ascii="Arial" w:hAnsi="Arial"/>
          <w:sz w:val="24"/>
          <w:szCs w:val="24"/>
          <w:lang w:val="hr-HR"/>
        </w:rPr>
      </w:pPr>
      <w:r w:rsidRPr="007D5CEA">
        <w:rPr>
          <w:rFonts w:ascii="Arial" w:hAnsi="Arial"/>
          <w:sz w:val="24"/>
          <w:szCs w:val="24"/>
          <w:lang w:val="hr-HR"/>
        </w:rPr>
        <w:t>Broj:01/1-02-</w:t>
      </w:r>
      <w:r>
        <w:rPr>
          <w:rFonts w:ascii="Arial" w:hAnsi="Arial"/>
          <w:sz w:val="24"/>
          <w:szCs w:val="24"/>
          <w:lang w:val="hr-HR"/>
        </w:rPr>
        <w:t>____</w:t>
      </w:r>
      <w:r w:rsidRPr="007D5CEA">
        <w:rPr>
          <w:rFonts w:ascii="Arial" w:hAnsi="Arial"/>
          <w:sz w:val="24"/>
          <w:szCs w:val="24"/>
          <w:lang w:val="hr-HR"/>
        </w:rPr>
        <w:t xml:space="preserve">/25                                                   </w:t>
      </w:r>
      <w:r>
        <w:rPr>
          <w:rFonts w:ascii="Arial" w:hAnsi="Arial"/>
          <w:sz w:val="24"/>
          <w:szCs w:val="24"/>
          <w:lang w:val="hr-HR"/>
        </w:rPr>
        <w:t xml:space="preserve">              </w:t>
      </w:r>
      <w:r w:rsidRPr="007D5CEA">
        <w:rPr>
          <w:rFonts w:ascii="Arial" w:hAnsi="Arial"/>
          <w:sz w:val="24"/>
          <w:szCs w:val="24"/>
          <w:lang w:val="hr-HR"/>
        </w:rPr>
        <w:t>PREDSJEDAVAJUĆI:</w:t>
      </w:r>
    </w:p>
    <w:p w14:paraId="00D2A13C" w14:textId="39969247" w:rsidR="00F22311" w:rsidRPr="007D5CEA" w:rsidRDefault="00F22311" w:rsidP="00F22311">
      <w:pPr>
        <w:spacing w:after="0" w:line="240" w:lineRule="auto"/>
        <w:jc w:val="both"/>
        <w:rPr>
          <w:rFonts w:ascii="Arial" w:hAnsi="Arial"/>
          <w:sz w:val="24"/>
          <w:szCs w:val="24"/>
          <w:lang w:val="hr-HR"/>
        </w:rPr>
      </w:pPr>
      <w:r w:rsidRPr="007D5CEA">
        <w:rPr>
          <w:rFonts w:ascii="Arial" w:hAnsi="Arial"/>
          <w:sz w:val="24"/>
          <w:szCs w:val="24"/>
          <w:lang w:val="hr-HR"/>
        </w:rPr>
        <w:t xml:space="preserve">Breza, </w:t>
      </w:r>
      <w:r>
        <w:rPr>
          <w:rFonts w:ascii="Arial" w:hAnsi="Arial"/>
          <w:sz w:val="24"/>
          <w:szCs w:val="24"/>
          <w:lang w:val="hr-HR"/>
        </w:rPr>
        <w:t>26.12.</w:t>
      </w:r>
      <w:r w:rsidRPr="007D5CEA">
        <w:rPr>
          <w:rFonts w:ascii="Arial" w:hAnsi="Arial"/>
          <w:sz w:val="24"/>
          <w:szCs w:val="24"/>
          <w:lang w:val="hr-HR"/>
        </w:rPr>
        <w:t xml:space="preserve">2025. godine                                                        </w:t>
      </w:r>
      <w:r>
        <w:rPr>
          <w:rFonts w:ascii="Arial" w:hAnsi="Arial"/>
          <w:sz w:val="24"/>
          <w:szCs w:val="24"/>
          <w:lang w:val="hr-HR"/>
        </w:rPr>
        <w:t xml:space="preserve">   </w:t>
      </w:r>
      <w:r w:rsidRPr="007D5CEA">
        <w:rPr>
          <w:rFonts w:ascii="Arial" w:hAnsi="Arial"/>
          <w:sz w:val="24"/>
          <w:szCs w:val="24"/>
          <w:lang w:val="hr-HR"/>
        </w:rPr>
        <w:t xml:space="preserve"> Općinskog vijeća  </w:t>
      </w:r>
    </w:p>
    <w:p w14:paraId="0A20C39B" w14:textId="17555E29" w:rsidR="005D58C2" w:rsidRPr="00595B1C" w:rsidRDefault="00F22311" w:rsidP="00F22311">
      <w:pPr>
        <w:rPr>
          <w:rFonts w:ascii="Arial" w:hAnsi="Arial" w:cs="Arial"/>
          <w:sz w:val="24"/>
          <w:szCs w:val="24"/>
        </w:rPr>
      </w:pPr>
      <w:r w:rsidRPr="007D5CEA">
        <w:rPr>
          <w:rFonts w:ascii="Arial" w:hAnsi="Arial"/>
          <w:sz w:val="24"/>
          <w:szCs w:val="24"/>
          <w:lang w:val="hr-HR"/>
        </w:rPr>
        <w:t xml:space="preserve">                                                                                                     Salkić</w:t>
      </w:r>
      <w:r>
        <w:rPr>
          <w:rFonts w:ascii="Arial" w:hAnsi="Arial"/>
          <w:sz w:val="24"/>
          <w:szCs w:val="24"/>
          <w:lang w:val="hr-HR"/>
        </w:rPr>
        <w:t xml:space="preserve"> Muamer, s.r</w:t>
      </w:r>
    </w:p>
    <w:p w14:paraId="1D136AFA" w14:textId="77777777" w:rsidR="00B026AD" w:rsidRPr="00595B1C" w:rsidRDefault="00B026AD" w:rsidP="00144E6D">
      <w:pPr>
        <w:rPr>
          <w:rFonts w:ascii="Arial" w:hAnsi="Arial" w:cs="Arial"/>
          <w:b/>
          <w:sz w:val="24"/>
          <w:szCs w:val="24"/>
        </w:rPr>
      </w:pPr>
    </w:p>
    <w:p w14:paraId="0CFBB969" w14:textId="77777777" w:rsidR="00B026AD" w:rsidRPr="00595B1C" w:rsidRDefault="00B026AD" w:rsidP="00144E6D">
      <w:pPr>
        <w:rPr>
          <w:rFonts w:ascii="Arial" w:hAnsi="Arial" w:cs="Arial"/>
          <w:sz w:val="24"/>
          <w:szCs w:val="24"/>
        </w:rPr>
      </w:pPr>
    </w:p>
    <w:p w14:paraId="3004BAA7" w14:textId="77777777" w:rsidR="00B026AD" w:rsidRPr="00595B1C" w:rsidRDefault="00B026AD" w:rsidP="00144E6D">
      <w:pPr>
        <w:rPr>
          <w:rFonts w:ascii="Arial" w:hAnsi="Arial" w:cs="Arial"/>
          <w:sz w:val="24"/>
          <w:szCs w:val="24"/>
        </w:rPr>
      </w:pPr>
    </w:p>
    <w:p w14:paraId="40795369" w14:textId="77777777" w:rsidR="00B026AD" w:rsidRPr="00595B1C" w:rsidRDefault="00B026AD" w:rsidP="00144E6D">
      <w:pPr>
        <w:rPr>
          <w:rFonts w:ascii="Arial" w:hAnsi="Arial" w:cs="Arial"/>
          <w:sz w:val="24"/>
          <w:szCs w:val="24"/>
        </w:rPr>
      </w:pPr>
    </w:p>
    <w:p w14:paraId="0981CC93" w14:textId="77777777" w:rsidR="00B026AD" w:rsidRPr="00595B1C" w:rsidRDefault="00B026AD" w:rsidP="00144E6D">
      <w:pPr>
        <w:rPr>
          <w:rFonts w:ascii="Arial" w:hAnsi="Arial" w:cs="Arial"/>
          <w:sz w:val="24"/>
          <w:szCs w:val="24"/>
        </w:rPr>
      </w:pPr>
    </w:p>
    <w:p w14:paraId="5391C651" w14:textId="77777777" w:rsidR="00B026AD" w:rsidRPr="00595B1C" w:rsidRDefault="00B026AD" w:rsidP="00144E6D">
      <w:pPr>
        <w:rPr>
          <w:rFonts w:ascii="Arial" w:hAnsi="Arial" w:cs="Arial"/>
          <w:sz w:val="24"/>
          <w:szCs w:val="24"/>
        </w:rPr>
      </w:pPr>
    </w:p>
    <w:p w14:paraId="1A7203FE" w14:textId="77777777" w:rsidR="00B026AD" w:rsidRPr="00595B1C" w:rsidRDefault="00B026AD" w:rsidP="00144E6D">
      <w:pPr>
        <w:rPr>
          <w:rFonts w:ascii="Arial" w:hAnsi="Arial" w:cs="Arial"/>
          <w:sz w:val="24"/>
          <w:szCs w:val="24"/>
        </w:rPr>
      </w:pPr>
    </w:p>
    <w:p w14:paraId="230FF6B3" w14:textId="77777777" w:rsidR="00B026AD" w:rsidRPr="00595B1C" w:rsidRDefault="00B026AD" w:rsidP="00144E6D">
      <w:pPr>
        <w:rPr>
          <w:rFonts w:ascii="Arial" w:hAnsi="Arial" w:cs="Arial"/>
          <w:sz w:val="24"/>
          <w:szCs w:val="24"/>
        </w:rPr>
      </w:pPr>
    </w:p>
    <w:p w14:paraId="3677F92F" w14:textId="77777777" w:rsidR="00B026AD" w:rsidRPr="00595B1C" w:rsidRDefault="00B026AD" w:rsidP="00144E6D">
      <w:pPr>
        <w:rPr>
          <w:rFonts w:ascii="Arial" w:hAnsi="Arial" w:cs="Arial"/>
          <w:sz w:val="24"/>
          <w:szCs w:val="24"/>
        </w:rPr>
      </w:pPr>
    </w:p>
    <w:p w14:paraId="339F56D8" w14:textId="77777777" w:rsidR="00B026AD" w:rsidRPr="00595B1C" w:rsidRDefault="00B026AD" w:rsidP="00144E6D">
      <w:pPr>
        <w:rPr>
          <w:rFonts w:ascii="Arial" w:hAnsi="Arial" w:cs="Arial"/>
          <w:sz w:val="24"/>
          <w:szCs w:val="24"/>
        </w:rPr>
      </w:pPr>
    </w:p>
    <w:p w14:paraId="2007924D" w14:textId="32FBC437" w:rsidR="005D58C2" w:rsidRPr="00595B1C" w:rsidRDefault="0093019D" w:rsidP="00F22311">
      <w:pPr>
        <w:jc w:val="center"/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lastRenderedPageBreak/>
        <w:t>O b r a z l o ž e nj e</w:t>
      </w:r>
    </w:p>
    <w:p w14:paraId="5D846977" w14:textId="77777777" w:rsidR="0093019D" w:rsidRPr="00595B1C" w:rsidRDefault="0093019D" w:rsidP="00144E6D">
      <w:pPr>
        <w:rPr>
          <w:rFonts w:ascii="Arial" w:hAnsi="Arial" w:cs="Arial"/>
          <w:sz w:val="24"/>
          <w:szCs w:val="24"/>
        </w:rPr>
      </w:pPr>
    </w:p>
    <w:p w14:paraId="3BCEDDBC" w14:textId="77777777" w:rsidR="0093019D" w:rsidRPr="00595B1C" w:rsidRDefault="0093019D" w:rsidP="00144E6D">
      <w:pPr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Pravni</w:t>
      </w:r>
      <w:r w:rsidR="00C23A7E" w:rsidRPr="00595B1C">
        <w:rPr>
          <w:rFonts w:ascii="Arial" w:hAnsi="Arial" w:cs="Arial"/>
          <w:b/>
          <w:sz w:val="24"/>
          <w:szCs w:val="24"/>
        </w:rPr>
        <w:t xml:space="preserve">  </w:t>
      </w:r>
      <w:r w:rsidRPr="00595B1C">
        <w:rPr>
          <w:rFonts w:ascii="Arial" w:hAnsi="Arial" w:cs="Arial"/>
          <w:b/>
          <w:sz w:val="24"/>
          <w:szCs w:val="24"/>
        </w:rPr>
        <w:t>osnov</w:t>
      </w:r>
    </w:p>
    <w:p w14:paraId="0A1D5788" w14:textId="4F75D053" w:rsidR="0093019D" w:rsidRDefault="0093019D" w:rsidP="00144E6D">
      <w:pPr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 xml:space="preserve">Pravni osnov za donošenje Odluke sadržan je u </w:t>
      </w:r>
      <w:bookmarkStart w:id="1" w:name="_Hlk217040955"/>
      <w:r w:rsidRPr="00595B1C">
        <w:rPr>
          <w:rFonts w:ascii="Arial" w:hAnsi="Arial" w:cs="Arial"/>
          <w:sz w:val="24"/>
          <w:szCs w:val="24"/>
        </w:rPr>
        <w:t>članu 13. stav 2.</w:t>
      </w:r>
      <w:r w:rsidR="0004042E">
        <w:rPr>
          <w:rFonts w:ascii="Arial" w:hAnsi="Arial" w:cs="Arial"/>
          <w:sz w:val="24"/>
          <w:szCs w:val="24"/>
        </w:rPr>
        <w:t xml:space="preserve"> alineja 4.</w:t>
      </w:r>
      <w:r w:rsidRPr="00595B1C">
        <w:rPr>
          <w:rFonts w:ascii="Arial" w:hAnsi="Arial" w:cs="Arial"/>
          <w:sz w:val="24"/>
          <w:szCs w:val="24"/>
        </w:rPr>
        <w:t xml:space="preserve"> Zakona o principima lokalne samouprave u Federaciji Bosne i Hercegovine </w:t>
      </w:r>
      <w:bookmarkEnd w:id="1"/>
      <w:r w:rsidRPr="00595B1C">
        <w:rPr>
          <w:rFonts w:ascii="Arial" w:hAnsi="Arial" w:cs="Arial"/>
          <w:sz w:val="24"/>
          <w:szCs w:val="24"/>
        </w:rPr>
        <w:t>(„Službene novine Federacije BiH“ broj 49/06 i 51/09)  i članu 2</w:t>
      </w:r>
      <w:r w:rsidR="00F22311">
        <w:rPr>
          <w:rFonts w:ascii="Arial" w:hAnsi="Arial" w:cs="Arial"/>
          <w:sz w:val="24"/>
          <w:szCs w:val="24"/>
        </w:rPr>
        <w:t>0</w:t>
      </w:r>
      <w:r w:rsidRPr="00595B1C">
        <w:rPr>
          <w:rFonts w:ascii="Arial" w:hAnsi="Arial" w:cs="Arial"/>
          <w:sz w:val="24"/>
          <w:szCs w:val="24"/>
        </w:rPr>
        <w:t>.</w:t>
      </w:r>
      <w:r w:rsidR="00F22311">
        <w:rPr>
          <w:rFonts w:ascii="Arial" w:hAnsi="Arial" w:cs="Arial"/>
          <w:sz w:val="24"/>
          <w:szCs w:val="24"/>
        </w:rPr>
        <w:t xml:space="preserve"> tačka 6.</w:t>
      </w:r>
      <w:r w:rsidRPr="00595B1C">
        <w:rPr>
          <w:rFonts w:ascii="Arial" w:hAnsi="Arial" w:cs="Arial"/>
          <w:sz w:val="24"/>
          <w:szCs w:val="24"/>
        </w:rPr>
        <w:t xml:space="preserve"> Statuta </w:t>
      </w:r>
      <w:r w:rsidR="00F22311">
        <w:rPr>
          <w:rFonts w:ascii="Arial" w:hAnsi="Arial" w:cs="Arial"/>
          <w:sz w:val="24"/>
          <w:szCs w:val="24"/>
        </w:rPr>
        <w:t>Općine Breza („Službeni glasnik Općine Breza“, broj: 7/21)</w:t>
      </w:r>
      <w:r w:rsidRPr="00595B1C">
        <w:rPr>
          <w:rFonts w:ascii="Arial" w:hAnsi="Arial" w:cs="Arial"/>
          <w:sz w:val="24"/>
          <w:szCs w:val="24"/>
        </w:rPr>
        <w:t>.</w:t>
      </w:r>
    </w:p>
    <w:p w14:paraId="27884CEC" w14:textId="57599D56" w:rsidR="00F22311" w:rsidRDefault="00F22311" w:rsidP="00144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Pr="00595B1C">
        <w:rPr>
          <w:rFonts w:ascii="Arial" w:hAnsi="Arial" w:cs="Arial"/>
          <w:sz w:val="24"/>
          <w:szCs w:val="24"/>
        </w:rPr>
        <w:t>lan 13. stav 2.</w:t>
      </w:r>
      <w:r w:rsidR="0004042E">
        <w:rPr>
          <w:rFonts w:ascii="Arial" w:hAnsi="Arial" w:cs="Arial"/>
          <w:sz w:val="24"/>
          <w:szCs w:val="24"/>
        </w:rPr>
        <w:t xml:space="preserve"> tačka 4.</w:t>
      </w:r>
      <w:r w:rsidRPr="00595B1C">
        <w:rPr>
          <w:rFonts w:ascii="Arial" w:hAnsi="Arial" w:cs="Arial"/>
          <w:sz w:val="24"/>
          <w:szCs w:val="24"/>
        </w:rPr>
        <w:t xml:space="preserve"> Zakona o principima lokalne samouprave u Federaciji Bosne i Hercegovine</w:t>
      </w:r>
    </w:p>
    <w:p w14:paraId="445889D8" w14:textId="6627D424" w:rsidR="0004042E" w:rsidRPr="0004042E" w:rsidRDefault="0004042E" w:rsidP="000404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color w:val="000000"/>
          <w:sz w:val="27"/>
          <w:szCs w:val="27"/>
        </w:rPr>
        <w:t>„</w:t>
      </w:r>
      <w:r w:rsidRPr="0004042E">
        <w:rPr>
          <w:rFonts w:ascii="Arial" w:hAnsi="Arial" w:cs="Arial"/>
          <w:color w:val="000000"/>
          <w:sz w:val="24"/>
          <w:szCs w:val="24"/>
        </w:rPr>
        <w:t>Vijeće u okviru svojih nadležnosti:</w:t>
      </w:r>
    </w:p>
    <w:p w14:paraId="41E9DB37" w14:textId="31E0EAC7" w:rsidR="0004042E" w:rsidRPr="0004042E" w:rsidRDefault="0004042E" w:rsidP="0004042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4042E">
        <w:rPr>
          <w:rFonts w:ascii="Arial" w:hAnsi="Arial" w:cs="Arial"/>
          <w:color w:val="000000"/>
          <w:sz w:val="24"/>
          <w:szCs w:val="24"/>
        </w:rPr>
        <w:t>donosi propise o porezima, taksama, naknadama i doprinosima jedinice lokalne samouprave u skladu sa zakonom.“</w:t>
      </w:r>
    </w:p>
    <w:p w14:paraId="5DCDD0B3" w14:textId="77777777" w:rsidR="0004042E" w:rsidRDefault="0004042E" w:rsidP="0004042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6EB8F71" w14:textId="3D597EDE" w:rsidR="0004042E" w:rsidRPr="0004042E" w:rsidRDefault="0004042E" w:rsidP="000404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Pr="00595B1C">
        <w:rPr>
          <w:rFonts w:ascii="Arial" w:hAnsi="Arial" w:cs="Arial"/>
          <w:sz w:val="24"/>
          <w:szCs w:val="24"/>
        </w:rPr>
        <w:t>lan 2</w:t>
      </w:r>
      <w:r>
        <w:rPr>
          <w:rFonts w:ascii="Arial" w:hAnsi="Arial" w:cs="Arial"/>
          <w:sz w:val="24"/>
          <w:szCs w:val="24"/>
        </w:rPr>
        <w:t>0</w:t>
      </w:r>
      <w:r w:rsidRPr="00595B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tačka 6.</w:t>
      </w:r>
      <w:r w:rsidRPr="00595B1C">
        <w:rPr>
          <w:rFonts w:ascii="Arial" w:hAnsi="Arial" w:cs="Arial"/>
          <w:sz w:val="24"/>
          <w:szCs w:val="24"/>
        </w:rPr>
        <w:t xml:space="preserve"> Statuta </w:t>
      </w:r>
      <w:r>
        <w:rPr>
          <w:rFonts w:ascii="Arial" w:hAnsi="Arial" w:cs="Arial"/>
          <w:sz w:val="24"/>
          <w:szCs w:val="24"/>
        </w:rPr>
        <w:t>Općine Breza</w:t>
      </w:r>
    </w:p>
    <w:p w14:paraId="0981F2D5" w14:textId="205462E4" w:rsidR="0004042E" w:rsidRDefault="0004042E" w:rsidP="0004042E">
      <w:pPr>
        <w:spacing w:after="0" w:line="240" w:lineRule="auto"/>
        <w:rPr>
          <w:rFonts w:ascii="Arial" w:hAnsi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>„</w:t>
      </w:r>
      <w:r w:rsidRPr="0004042E">
        <w:rPr>
          <w:rFonts w:ascii="Arial" w:hAnsi="Arial"/>
          <w:sz w:val="24"/>
          <w:szCs w:val="24"/>
          <w:lang w:val="hr-HR"/>
        </w:rPr>
        <w:t>Općinsko vijeće u okviru svojih nadležnosti</w:t>
      </w:r>
      <w:r>
        <w:rPr>
          <w:rFonts w:ascii="Arial" w:hAnsi="Arial"/>
          <w:sz w:val="24"/>
          <w:szCs w:val="24"/>
          <w:lang w:val="hr-HR"/>
        </w:rPr>
        <w:t>:</w:t>
      </w:r>
    </w:p>
    <w:p w14:paraId="3FF5743F" w14:textId="64FE705C" w:rsidR="0004042E" w:rsidRPr="0004042E" w:rsidRDefault="0004042E" w:rsidP="0004042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z w:val="24"/>
          <w:szCs w:val="24"/>
          <w:lang w:val="hr-HR"/>
        </w:rPr>
      </w:pPr>
      <w:r w:rsidRPr="0004042E">
        <w:rPr>
          <w:rFonts w:ascii="Arial" w:hAnsi="Arial" w:cs="Arial"/>
          <w:color w:val="000000"/>
          <w:sz w:val="24"/>
          <w:szCs w:val="24"/>
        </w:rPr>
        <w:t xml:space="preserve">donosi propise o porezima, taksama, naknadama i doprinosima </w:t>
      </w:r>
      <w:r>
        <w:rPr>
          <w:rFonts w:ascii="Arial" w:hAnsi="Arial" w:cs="Arial"/>
          <w:color w:val="000000"/>
          <w:sz w:val="24"/>
          <w:szCs w:val="24"/>
        </w:rPr>
        <w:t>Općine</w:t>
      </w:r>
      <w:r w:rsidRPr="0004042E">
        <w:rPr>
          <w:rFonts w:ascii="Arial" w:hAnsi="Arial" w:cs="Arial"/>
          <w:color w:val="000000"/>
          <w:sz w:val="24"/>
          <w:szCs w:val="24"/>
        </w:rPr>
        <w:t xml:space="preserve"> u skladu sa zakonom.“</w:t>
      </w:r>
    </w:p>
    <w:p w14:paraId="3384AA23" w14:textId="77777777" w:rsidR="0004042E" w:rsidRPr="0004042E" w:rsidRDefault="0004042E" w:rsidP="0004042E">
      <w:pPr>
        <w:pStyle w:val="ListParagraph"/>
        <w:spacing w:after="0" w:line="240" w:lineRule="auto"/>
        <w:rPr>
          <w:rFonts w:ascii="Arial" w:hAnsi="Arial"/>
          <w:sz w:val="24"/>
          <w:szCs w:val="24"/>
          <w:lang w:val="hr-HR"/>
        </w:rPr>
      </w:pPr>
    </w:p>
    <w:p w14:paraId="632FDA1B" w14:textId="77777777" w:rsidR="001B178F" w:rsidRPr="00595B1C" w:rsidRDefault="001B178F" w:rsidP="00144E6D">
      <w:pPr>
        <w:rPr>
          <w:rFonts w:ascii="Arial" w:hAnsi="Arial" w:cs="Arial"/>
          <w:b/>
          <w:sz w:val="24"/>
          <w:szCs w:val="24"/>
        </w:rPr>
      </w:pPr>
      <w:r w:rsidRPr="00595B1C">
        <w:rPr>
          <w:rFonts w:ascii="Arial" w:hAnsi="Arial" w:cs="Arial"/>
          <w:b/>
          <w:sz w:val="24"/>
          <w:szCs w:val="24"/>
        </w:rPr>
        <w:t>Razlozi</w:t>
      </w:r>
      <w:r w:rsidR="00C23A7E" w:rsidRPr="00595B1C">
        <w:rPr>
          <w:rFonts w:ascii="Arial" w:hAnsi="Arial" w:cs="Arial"/>
          <w:b/>
          <w:sz w:val="24"/>
          <w:szCs w:val="24"/>
        </w:rPr>
        <w:t xml:space="preserve"> </w:t>
      </w:r>
      <w:r w:rsidRPr="00595B1C">
        <w:rPr>
          <w:rFonts w:ascii="Arial" w:hAnsi="Arial" w:cs="Arial"/>
          <w:b/>
          <w:sz w:val="24"/>
          <w:szCs w:val="24"/>
        </w:rPr>
        <w:t>za</w:t>
      </w:r>
      <w:r w:rsidR="00C23A7E" w:rsidRPr="00595B1C">
        <w:rPr>
          <w:rFonts w:ascii="Arial" w:hAnsi="Arial" w:cs="Arial"/>
          <w:b/>
          <w:sz w:val="24"/>
          <w:szCs w:val="24"/>
        </w:rPr>
        <w:t xml:space="preserve"> </w:t>
      </w:r>
      <w:r w:rsidRPr="00595B1C">
        <w:rPr>
          <w:rFonts w:ascii="Arial" w:hAnsi="Arial" w:cs="Arial"/>
          <w:b/>
          <w:sz w:val="24"/>
          <w:szCs w:val="24"/>
        </w:rPr>
        <w:t>donošenje</w:t>
      </w:r>
    </w:p>
    <w:p w14:paraId="51573899" w14:textId="6874002E" w:rsidR="009313B2" w:rsidRPr="00595B1C" w:rsidRDefault="009313B2" w:rsidP="000404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95B1C">
        <w:rPr>
          <w:rFonts w:ascii="Arial" w:hAnsi="Arial" w:cs="Arial"/>
          <w:sz w:val="24"/>
          <w:szCs w:val="24"/>
        </w:rPr>
        <w:t>Obzirom da se ukazala potreba da se na adekvatan i detaljan način uredi oblast komunalnih taksi na području o</w:t>
      </w:r>
      <w:r w:rsidR="0004042E">
        <w:rPr>
          <w:rFonts w:ascii="Arial" w:hAnsi="Arial" w:cs="Arial"/>
          <w:sz w:val="24"/>
          <w:szCs w:val="24"/>
        </w:rPr>
        <w:t>pćine Breza</w:t>
      </w:r>
      <w:r w:rsidRPr="00595B1C">
        <w:rPr>
          <w:rFonts w:ascii="Arial" w:hAnsi="Arial" w:cs="Arial"/>
          <w:sz w:val="24"/>
          <w:szCs w:val="24"/>
        </w:rPr>
        <w:t>,</w:t>
      </w:r>
      <w:r w:rsidR="0004042E">
        <w:rPr>
          <w:rFonts w:ascii="Arial" w:hAnsi="Arial" w:cs="Arial"/>
          <w:sz w:val="24"/>
          <w:szCs w:val="24"/>
        </w:rPr>
        <w:t xml:space="preserve"> </w:t>
      </w:r>
      <w:r w:rsidR="0004042E" w:rsidRPr="00595B1C">
        <w:rPr>
          <w:rFonts w:ascii="Arial" w:hAnsi="Arial" w:cs="Arial"/>
          <w:sz w:val="24"/>
          <w:szCs w:val="24"/>
        </w:rPr>
        <w:t>a shodno Mišljenju Ustavnog suda Federacije Bosne i Hercegovine koje je objavljeno u „Službenim novinama FBiH“ broj 33/25</w:t>
      </w:r>
      <w:r w:rsidRPr="00595B1C">
        <w:rPr>
          <w:rFonts w:ascii="Arial" w:hAnsi="Arial" w:cs="Arial"/>
          <w:sz w:val="24"/>
          <w:szCs w:val="24"/>
        </w:rPr>
        <w:t xml:space="preserve"> koristeći iskustva i </w:t>
      </w:r>
      <w:r w:rsidR="00633132">
        <w:rPr>
          <w:rFonts w:ascii="Arial" w:hAnsi="Arial" w:cs="Arial"/>
          <w:sz w:val="24"/>
          <w:szCs w:val="24"/>
        </w:rPr>
        <w:t>O</w:t>
      </w:r>
      <w:r w:rsidRPr="00595B1C">
        <w:rPr>
          <w:rFonts w:ascii="Arial" w:hAnsi="Arial" w:cs="Arial"/>
          <w:sz w:val="24"/>
          <w:szCs w:val="24"/>
        </w:rPr>
        <w:t xml:space="preserve">dluke drugih općina i gradova, nadležna </w:t>
      </w:r>
      <w:r w:rsidR="00633132">
        <w:rPr>
          <w:rFonts w:ascii="Arial" w:hAnsi="Arial" w:cs="Arial"/>
          <w:sz w:val="24"/>
          <w:szCs w:val="24"/>
        </w:rPr>
        <w:t>S</w:t>
      </w:r>
      <w:r w:rsidRPr="00595B1C">
        <w:rPr>
          <w:rFonts w:ascii="Arial" w:hAnsi="Arial" w:cs="Arial"/>
          <w:sz w:val="24"/>
          <w:szCs w:val="24"/>
        </w:rPr>
        <w:t xml:space="preserve">lužba je utvrdila </w:t>
      </w:r>
      <w:r w:rsidR="00633132">
        <w:rPr>
          <w:rFonts w:ascii="Arial" w:hAnsi="Arial" w:cs="Arial"/>
          <w:sz w:val="24"/>
          <w:szCs w:val="24"/>
        </w:rPr>
        <w:t>n</w:t>
      </w:r>
      <w:r w:rsidRPr="00595B1C">
        <w:rPr>
          <w:rFonts w:ascii="Arial" w:hAnsi="Arial" w:cs="Arial"/>
          <w:sz w:val="24"/>
          <w:szCs w:val="24"/>
        </w:rPr>
        <w:t>acrt Odluke</w:t>
      </w:r>
      <w:r w:rsidR="00633132">
        <w:rPr>
          <w:rFonts w:ascii="Arial" w:hAnsi="Arial" w:cs="Arial"/>
          <w:sz w:val="24"/>
          <w:szCs w:val="24"/>
        </w:rPr>
        <w:t xml:space="preserve"> o</w:t>
      </w:r>
      <w:r w:rsidRPr="00595B1C">
        <w:rPr>
          <w:rFonts w:ascii="Arial" w:hAnsi="Arial" w:cs="Arial"/>
          <w:sz w:val="24"/>
          <w:szCs w:val="24"/>
        </w:rPr>
        <w:t xml:space="preserve">  komunalnim taksama</w:t>
      </w:r>
      <w:r w:rsidR="00633132">
        <w:rPr>
          <w:rFonts w:ascii="Arial" w:hAnsi="Arial" w:cs="Arial"/>
          <w:sz w:val="24"/>
          <w:szCs w:val="24"/>
        </w:rPr>
        <w:t xml:space="preserve"> Općine Breza</w:t>
      </w:r>
      <w:r w:rsidRPr="00595B1C">
        <w:rPr>
          <w:rFonts w:ascii="Arial" w:hAnsi="Arial" w:cs="Arial"/>
          <w:sz w:val="24"/>
          <w:szCs w:val="24"/>
        </w:rPr>
        <w:t xml:space="preserve">, koji dostavlja </w:t>
      </w:r>
      <w:r w:rsidR="00633132">
        <w:rPr>
          <w:rFonts w:ascii="Arial" w:hAnsi="Arial" w:cs="Arial"/>
          <w:sz w:val="24"/>
          <w:szCs w:val="24"/>
        </w:rPr>
        <w:t>Općinskom</w:t>
      </w:r>
      <w:r w:rsidRPr="00595B1C">
        <w:rPr>
          <w:rFonts w:ascii="Arial" w:hAnsi="Arial" w:cs="Arial"/>
          <w:sz w:val="24"/>
          <w:szCs w:val="24"/>
        </w:rPr>
        <w:t xml:space="preserve"> vijeću na razmatranje i usvajanje, sa prijedlogom da javna rasprava o </w:t>
      </w:r>
      <w:r w:rsidR="00633132">
        <w:rPr>
          <w:rFonts w:ascii="Arial" w:hAnsi="Arial" w:cs="Arial"/>
          <w:sz w:val="24"/>
          <w:szCs w:val="24"/>
        </w:rPr>
        <w:t>n</w:t>
      </w:r>
      <w:r w:rsidRPr="00595B1C">
        <w:rPr>
          <w:rFonts w:ascii="Arial" w:hAnsi="Arial" w:cs="Arial"/>
          <w:sz w:val="24"/>
          <w:szCs w:val="24"/>
        </w:rPr>
        <w:t xml:space="preserve">acrtu Odluke traje </w:t>
      </w:r>
      <w:r w:rsidR="00633132">
        <w:rPr>
          <w:rFonts w:ascii="Arial" w:hAnsi="Arial" w:cs="Arial"/>
          <w:sz w:val="24"/>
          <w:szCs w:val="24"/>
        </w:rPr>
        <w:t>20</w:t>
      </w:r>
      <w:r w:rsidRPr="00595B1C">
        <w:rPr>
          <w:rFonts w:ascii="Arial" w:hAnsi="Arial" w:cs="Arial"/>
          <w:sz w:val="24"/>
          <w:szCs w:val="24"/>
        </w:rPr>
        <w:t xml:space="preserve"> dana, te da se nakon dostavljenih prijedloga, primjedbi i sugestija utvrdi </w:t>
      </w:r>
      <w:r w:rsidR="00633132">
        <w:rPr>
          <w:rFonts w:ascii="Arial" w:hAnsi="Arial" w:cs="Arial"/>
          <w:sz w:val="24"/>
          <w:szCs w:val="24"/>
        </w:rPr>
        <w:t>p</w:t>
      </w:r>
      <w:r w:rsidRPr="00595B1C">
        <w:rPr>
          <w:rFonts w:ascii="Arial" w:hAnsi="Arial" w:cs="Arial"/>
          <w:sz w:val="24"/>
          <w:szCs w:val="24"/>
        </w:rPr>
        <w:t>rijedlog Odluke o komunalnim taksama</w:t>
      </w:r>
      <w:r w:rsidR="00633132">
        <w:rPr>
          <w:rFonts w:ascii="Arial" w:hAnsi="Arial" w:cs="Arial"/>
          <w:sz w:val="24"/>
          <w:szCs w:val="24"/>
        </w:rPr>
        <w:t xml:space="preserve"> Općine Breza.</w:t>
      </w:r>
      <w:r w:rsidRPr="00595B1C">
        <w:rPr>
          <w:rFonts w:ascii="Arial" w:hAnsi="Arial" w:cs="Arial"/>
          <w:sz w:val="24"/>
          <w:szCs w:val="24"/>
        </w:rPr>
        <w:t xml:space="preserve"> </w:t>
      </w:r>
    </w:p>
    <w:p w14:paraId="1A2331EE" w14:textId="77777777" w:rsidR="001B178F" w:rsidRDefault="001B178F" w:rsidP="00144E6D">
      <w:pPr>
        <w:rPr>
          <w:rFonts w:ascii="Arial" w:hAnsi="Arial" w:cs="Arial"/>
          <w:sz w:val="24"/>
          <w:szCs w:val="24"/>
        </w:rPr>
      </w:pPr>
    </w:p>
    <w:p w14:paraId="0C419797" w14:textId="7E1C734C" w:rsidR="00633132" w:rsidRDefault="00633132" w:rsidP="006331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01/2-04-_______/25                                                                   PREDLAGAČ:</w:t>
      </w:r>
    </w:p>
    <w:p w14:paraId="65E5B49A" w14:textId="3E30A515" w:rsidR="00633132" w:rsidRPr="00595B1C" w:rsidRDefault="00633132" w:rsidP="006331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Breza, ___.12.2025.godine                                                               Općinski načelnik</w:t>
      </w:r>
    </w:p>
    <w:p w14:paraId="533F43F6" w14:textId="77777777" w:rsidR="005D58C2" w:rsidRDefault="005D58C2" w:rsidP="00144E6D"/>
    <w:p w14:paraId="3D1F1FAA" w14:textId="77777777" w:rsidR="005D58C2" w:rsidRDefault="005D58C2" w:rsidP="00144E6D"/>
    <w:p w14:paraId="66EFFFAF" w14:textId="77777777" w:rsidR="00144E6D" w:rsidRDefault="00144E6D" w:rsidP="00144E6D"/>
    <w:p w14:paraId="2030C135" w14:textId="77777777" w:rsidR="00144E6D" w:rsidRDefault="00144E6D" w:rsidP="00144E6D"/>
    <w:p w14:paraId="0970BF8F" w14:textId="77777777" w:rsidR="00144E6D" w:rsidRDefault="00144E6D" w:rsidP="00144E6D"/>
    <w:p w14:paraId="4571985B" w14:textId="77777777" w:rsidR="00144E6D" w:rsidRDefault="00144E6D" w:rsidP="00951E26"/>
    <w:sectPr w:rsidR="00144E6D" w:rsidSect="00595B1C">
      <w:headerReference w:type="default" r:id="rId9"/>
      <w:footerReference w:type="default" r:id="rId10"/>
      <w:pgSz w:w="11906" w:h="16838"/>
      <w:pgMar w:top="426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13DD" w14:textId="77777777" w:rsidR="00D640C8" w:rsidRDefault="00D640C8" w:rsidP="000C2E31">
      <w:pPr>
        <w:spacing w:after="0" w:line="240" w:lineRule="auto"/>
      </w:pPr>
      <w:r>
        <w:separator/>
      </w:r>
    </w:p>
  </w:endnote>
  <w:endnote w:type="continuationSeparator" w:id="0">
    <w:p w14:paraId="763CA03D" w14:textId="77777777" w:rsidR="00D640C8" w:rsidRDefault="00D640C8" w:rsidP="000C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4EA9" w14:textId="77777777" w:rsidR="00595B1C" w:rsidRDefault="00595B1C" w:rsidP="00595B1C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553AF569" wp14:editId="51E5A9A4">
          <wp:simplePos x="0" y="0"/>
          <wp:positionH relativeFrom="column">
            <wp:posOffset>5045075</wp:posOffset>
          </wp:positionH>
          <wp:positionV relativeFrom="paragraph">
            <wp:posOffset>61686</wp:posOffset>
          </wp:positionV>
          <wp:extent cx="1306195" cy="539750"/>
          <wp:effectExtent l="0" t="0" r="8255" b="0"/>
          <wp:wrapNone/>
          <wp:docPr id="1663587841" name="Picture 1663587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10192_Zeichen_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2A9D304" wp14:editId="78112381">
          <wp:simplePos x="0" y="0"/>
          <wp:positionH relativeFrom="column">
            <wp:posOffset>-63266</wp:posOffset>
          </wp:positionH>
          <wp:positionV relativeFrom="paragraph">
            <wp:posOffset>55880</wp:posOffset>
          </wp:positionV>
          <wp:extent cx="1306195" cy="539750"/>
          <wp:effectExtent l="0" t="0" r="8255" b="0"/>
          <wp:wrapNone/>
          <wp:docPr id="1270939102" name="Picture 1270939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1564_Zeichen_e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043C">
      <w:rPr>
        <w:sz w:val="16"/>
        <w:szCs w:val="16"/>
      </w:rPr>
      <w:t>Adr</w:t>
    </w:r>
    <w:r>
      <w:rPr>
        <w:sz w:val="16"/>
        <w:szCs w:val="16"/>
      </w:rPr>
      <w:t>esa: Bogumilska br.1; Telefon (</w:t>
    </w:r>
    <w:r w:rsidRPr="00FD043C">
      <w:rPr>
        <w:sz w:val="16"/>
        <w:szCs w:val="16"/>
      </w:rPr>
      <w:t>centrala</w:t>
    </w:r>
    <w:r>
      <w:rPr>
        <w:sz w:val="16"/>
        <w:szCs w:val="16"/>
      </w:rPr>
      <w:t>):</w:t>
    </w:r>
    <w:r w:rsidRPr="00FD043C">
      <w:rPr>
        <w:sz w:val="16"/>
        <w:szCs w:val="16"/>
      </w:rPr>
      <w:t xml:space="preserve"> 032/786</w:t>
    </w:r>
    <w:r>
      <w:rPr>
        <w:sz w:val="16"/>
        <w:szCs w:val="16"/>
      </w:rPr>
      <w:t>-</w:t>
    </w:r>
    <w:r w:rsidRPr="00FD043C">
      <w:rPr>
        <w:sz w:val="16"/>
        <w:szCs w:val="16"/>
      </w:rPr>
      <w:t>020</w:t>
    </w:r>
    <w:r>
      <w:rPr>
        <w:sz w:val="16"/>
        <w:szCs w:val="16"/>
      </w:rPr>
      <w:t>, 032/786-029</w:t>
    </w:r>
    <w:r w:rsidRPr="00FD043C">
      <w:rPr>
        <w:sz w:val="16"/>
        <w:szCs w:val="16"/>
      </w:rPr>
      <w:t xml:space="preserve"> </w:t>
    </w:r>
  </w:p>
  <w:p w14:paraId="494D693C" w14:textId="77777777" w:rsidR="00595B1C" w:rsidRPr="00FD043C" w:rsidRDefault="00595B1C" w:rsidP="00595B1C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sz w:val="16"/>
        <w:szCs w:val="16"/>
      </w:rPr>
      <w:t>F</w:t>
    </w:r>
    <w:r w:rsidRPr="00FD043C">
      <w:rPr>
        <w:sz w:val="16"/>
        <w:szCs w:val="16"/>
      </w:rPr>
      <w:t>ax:</w:t>
    </w:r>
    <w:r>
      <w:rPr>
        <w:sz w:val="16"/>
        <w:szCs w:val="16"/>
      </w:rPr>
      <w:t xml:space="preserve"> </w:t>
    </w:r>
    <w:r w:rsidRPr="00FD043C">
      <w:rPr>
        <w:sz w:val="16"/>
        <w:szCs w:val="16"/>
      </w:rPr>
      <w:t>032/</w:t>
    </w:r>
    <w:r>
      <w:rPr>
        <w:sz w:val="16"/>
        <w:szCs w:val="16"/>
      </w:rPr>
      <w:t>786-031,</w:t>
    </w:r>
    <w:r w:rsidRPr="00FD043C">
      <w:rPr>
        <w:sz w:val="16"/>
        <w:szCs w:val="16"/>
      </w:rPr>
      <w:t xml:space="preserve"> 032</w:t>
    </w:r>
    <w:r>
      <w:rPr>
        <w:sz w:val="16"/>
        <w:szCs w:val="16"/>
      </w:rPr>
      <w:t>/</w:t>
    </w:r>
    <w:r w:rsidRPr="00FD043C">
      <w:rPr>
        <w:sz w:val="16"/>
        <w:szCs w:val="16"/>
      </w:rPr>
      <w:t>786</w:t>
    </w:r>
    <w:r>
      <w:rPr>
        <w:sz w:val="16"/>
        <w:szCs w:val="16"/>
      </w:rPr>
      <w:t>-</w:t>
    </w:r>
    <w:r w:rsidRPr="00FD043C">
      <w:rPr>
        <w:sz w:val="16"/>
        <w:szCs w:val="16"/>
      </w:rPr>
      <w:t>041</w:t>
    </w:r>
  </w:p>
  <w:p w14:paraId="39CAF358" w14:textId="77777777" w:rsidR="00595B1C" w:rsidRPr="00FD043C" w:rsidRDefault="00595B1C" w:rsidP="00595B1C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Pr="00FD043C">
      <w:rPr>
        <w:sz w:val="16"/>
        <w:szCs w:val="16"/>
      </w:rPr>
      <w:t>-mail:</w:t>
    </w:r>
    <w:r>
      <w:rPr>
        <w:sz w:val="16"/>
        <w:szCs w:val="16"/>
      </w:rPr>
      <w:t xml:space="preserve"> </w:t>
    </w:r>
    <w:hyperlink r:id="rId3" w:history="1">
      <w:r w:rsidRPr="006764B8">
        <w:rPr>
          <w:rStyle w:val="Hyperlink"/>
          <w:sz w:val="16"/>
          <w:szCs w:val="16"/>
        </w:rPr>
        <w:t>vijece@breza.gov.ba</w:t>
      </w:r>
    </w:hyperlink>
    <w:r>
      <w:rPr>
        <w:sz w:val="16"/>
        <w:szCs w:val="16"/>
      </w:rPr>
      <w:t xml:space="preserve">; </w:t>
    </w:r>
    <w:hyperlink r:id="rId4" w:history="1">
      <w:r w:rsidRPr="001D5361">
        <w:rPr>
          <w:rStyle w:val="Hyperlink"/>
          <w:sz w:val="16"/>
          <w:szCs w:val="16"/>
        </w:rPr>
        <w:t>www.breza.gov.ba</w:t>
      </w:r>
    </w:hyperlink>
  </w:p>
  <w:p w14:paraId="39E65AEC" w14:textId="77777777" w:rsidR="00595B1C" w:rsidRPr="00F6355F" w:rsidRDefault="00595B1C" w:rsidP="00595B1C">
    <w:pPr>
      <w:pStyle w:val="Footer"/>
    </w:pPr>
  </w:p>
  <w:p w14:paraId="34D7FC03" w14:textId="77777777" w:rsidR="00595B1C" w:rsidRDefault="00595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A034" w14:textId="77777777" w:rsidR="00D640C8" w:rsidRDefault="00D640C8" w:rsidP="000C2E31">
      <w:pPr>
        <w:spacing w:after="0" w:line="240" w:lineRule="auto"/>
      </w:pPr>
      <w:r>
        <w:separator/>
      </w:r>
    </w:p>
  </w:footnote>
  <w:footnote w:type="continuationSeparator" w:id="0">
    <w:p w14:paraId="04C73318" w14:textId="77777777" w:rsidR="00D640C8" w:rsidRDefault="00D640C8" w:rsidP="000C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DE74" w14:textId="7040E2F4" w:rsidR="00FE78E9" w:rsidRPr="000C5CF5" w:rsidRDefault="00FE78E9">
    <w:pPr>
      <w:pStyle w:val="Header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0DF7"/>
    <w:multiLevelType w:val="hybridMultilevel"/>
    <w:tmpl w:val="C5A24A4E"/>
    <w:lvl w:ilvl="0" w:tplc="961AC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E79F3"/>
    <w:multiLevelType w:val="hybridMultilevel"/>
    <w:tmpl w:val="81922D4C"/>
    <w:lvl w:ilvl="0" w:tplc="208036B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70686"/>
    <w:multiLevelType w:val="hybridMultilevel"/>
    <w:tmpl w:val="33F46B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60840"/>
    <w:multiLevelType w:val="hybridMultilevel"/>
    <w:tmpl w:val="3B3CCB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6945"/>
    <w:multiLevelType w:val="hybridMultilevel"/>
    <w:tmpl w:val="392818BA"/>
    <w:lvl w:ilvl="0" w:tplc="A28A30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57B87"/>
    <w:multiLevelType w:val="hybridMultilevel"/>
    <w:tmpl w:val="44922BAE"/>
    <w:lvl w:ilvl="0" w:tplc="B48A97A0">
      <w:start w:val="3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24D28"/>
    <w:multiLevelType w:val="hybridMultilevel"/>
    <w:tmpl w:val="94F26D52"/>
    <w:lvl w:ilvl="0" w:tplc="33B63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E6F62"/>
    <w:multiLevelType w:val="hybridMultilevel"/>
    <w:tmpl w:val="25F6B962"/>
    <w:lvl w:ilvl="0" w:tplc="89842F6A">
      <w:start w:val="1"/>
      <w:numFmt w:val="decimal"/>
      <w:lvlText w:val="Član %1."/>
      <w:lvlJc w:val="left"/>
      <w:rPr>
        <w:rFonts w:ascii="Arial" w:hAnsi="Arial" w:cs="Arial" w:hint="default"/>
        <w:b/>
        <w:color w:val="auto"/>
        <w:spacing w:val="0"/>
        <w:kern w:val="16"/>
        <w:position w:val="0"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F3484"/>
    <w:multiLevelType w:val="hybridMultilevel"/>
    <w:tmpl w:val="3B4C31C8"/>
    <w:lvl w:ilvl="0" w:tplc="A7B8A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238270">
    <w:abstractNumId w:val="2"/>
  </w:num>
  <w:num w:numId="2" w16cid:durableId="2125417091">
    <w:abstractNumId w:val="4"/>
  </w:num>
  <w:num w:numId="3" w16cid:durableId="259409381">
    <w:abstractNumId w:val="6"/>
  </w:num>
  <w:num w:numId="4" w16cid:durableId="2046715562">
    <w:abstractNumId w:val="8"/>
  </w:num>
  <w:num w:numId="5" w16cid:durableId="74206023">
    <w:abstractNumId w:val="3"/>
  </w:num>
  <w:num w:numId="6" w16cid:durableId="499276998">
    <w:abstractNumId w:val="7"/>
  </w:num>
  <w:num w:numId="7" w16cid:durableId="590896841">
    <w:abstractNumId w:val="1"/>
  </w:num>
  <w:num w:numId="8" w16cid:durableId="371927635">
    <w:abstractNumId w:val="5"/>
  </w:num>
  <w:num w:numId="9" w16cid:durableId="135346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6D"/>
    <w:rsid w:val="00014517"/>
    <w:rsid w:val="00024B68"/>
    <w:rsid w:val="00030250"/>
    <w:rsid w:val="00033EFF"/>
    <w:rsid w:val="0004042E"/>
    <w:rsid w:val="00082EF1"/>
    <w:rsid w:val="00093E1E"/>
    <w:rsid w:val="00094830"/>
    <w:rsid w:val="000B1296"/>
    <w:rsid w:val="000C2E31"/>
    <w:rsid w:val="000C5CF5"/>
    <w:rsid w:val="000E595F"/>
    <w:rsid w:val="000F224E"/>
    <w:rsid w:val="000F7261"/>
    <w:rsid w:val="00101348"/>
    <w:rsid w:val="001323DB"/>
    <w:rsid w:val="00144E6D"/>
    <w:rsid w:val="00170548"/>
    <w:rsid w:val="0017180D"/>
    <w:rsid w:val="001802B9"/>
    <w:rsid w:val="001B178F"/>
    <w:rsid w:val="001D4BC5"/>
    <w:rsid w:val="001D6909"/>
    <w:rsid w:val="001F3C42"/>
    <w:rsid w:val="00224A42"/>
    <w:rsid w:val="0023391D"/>
    <w:rsid w:val="00262B04"/>
    <w:rsid w:val="002672D7"/>
    <w:rsid w:val="00280438"/>
    <w:rsid w:val="002946EE"/>
    <w:rsid w:val="002C55FA"/>
    <w:rsid w:val="00313E86"/>
    <w:rsid w:val="00321448"/>
    <w:rsid w:val="00326893"/>
    <w:rsid w:val="00382E36"/>
    <w:rsid w:val="003D1BD0"/>
    <w:rsid w:val="003D528F"/>
    <w:rsid w:val="0041483F"/>
    <w:rsid w:val="00421417"/>
    <w:rsid w:val="00447CDC"/>
    <w:rsid w:val="00454212"/>
    <w:rsid w:val="004945F0"/>
    <w:rsid w:val="004C2AD8"/>
    <w:rsid w:val="004D1CCE"/>
    <w:rsid w:val="004F2E10"/>
    <w:rsid w:val="004F7E6D"/>
    <w:rsid w:val="00501BBE"/>
    <w:rsid w:val="00546407"/>
    <w:rsid w:val="00565F82"/>
    <w:rsid w:val="0058130D"/>
    <w:rsid w:val="0058558A"/>
    <w:rsid w:val="00595B1C"/>
    <w:rsid w:val="005A0C7C"/>
    <w:rsid w:val="005A5273"/>
    <w:rsid w:val="005C69C2"/>
    <w:rsid w:val="005D58C2"/>
    <w:rsid w:val="00633132"/>
    <w:rsid w:val="00665C8F"/>
    <w:rsid w:val="00684BC2"/>
    <w:rsid w:val="00691B4E"/>
    <w:rsid w:val="006D3F5A"/>
    <w:rsid w:val="006E14D2"/>
    <w:rsid w:val="006E58B5"/>
    <w:rsid w:val="006E644E"/>
    <w:rsid w:val="0071519A"/>
    <w:rsid w:val="00716E49"/>
    <w:rsid w:val="0071719C"/>
    <w:rsid w:val="00735BFD"/>
    <w:rsid w:val="00737799"/>
    <w:rsid w:val="007465BF"/>
    <w:rsid w:val="00757BE3"/>
    <w:rsid w:val="007F5E6C"/>
    <w:rsid w:val="00811742"/>
    <w:rsid w:val="00851F97"/>
    <w:rsid w:val="00867C81"/>
    <w:rsid w:val="0087125A"/>
    <w:rsid w:val="00872B74"/>
    <w:rsid w:val="00883BB0"/>
    <w:rsid w:val="00902285"/>
    <w:rsid w:val="00913647"/>
    <w:rsid w:val="0093019D"/>
    <w:rsid w:val="009313B2"/>
    <w:rsid w:val="00937B57"/>
    <w:rsid w:val="00940029"/>
    <w:rsid w:val="00951E26"/>
    <w:rsid w:val="00955788"/>
    <w:rsid w:val="009737DC"/>
    <w:rsid w:val="00983965"/>
    <w:rsid w:val="009E7B6A"/>
    <w:rsid w:val="009F4087"/>
    <w:rsid w:val="00A007ED"/>
    <w:rsid w:val="00A15395"/>
    <w:rsid w:val="00A15442"/>
    <w:rsid w:val="00A34F9A"/>
    <w:rsid w:val="00A427E7"/>
    <w:rsid w:val="00A66815"/>
    <w:rsid w:val="00A75357"/>
    <w:rsid w:val="00A854DB"/>
    <w:rsid w:val="00AB5716"/>
    <w:rsid w:val="00AD25C6"/>
    <w:rsid w:val="00AE6C21"/>
    <w:rsid w:val="00B026AD"/>
    <w:rsid w:val="00B04F5D"/>
    <w:rsid w:val="00B11167"/>
    <w:rsid w:val="00B118C1"/>
    <w:rsid w:val="00B12709"/>
    <w:rsid w:val="00B161F5"/>
    <w:rsid w:val="00B51449"/>
    <w:rsid w:val="00B62CF4"/>
    <w:rsid w:val="00B62DFE"/>
    <w:rsid w:val="00B67411"/>
    <w:rsid w:val="00B86AA1"/>
    <w:rsid w:val="00BA69A5"/>
    <w:rsid w:val="00BB5D60"/>
    <w:rsid w:val="00BC17C3"/>
    <w:rsid w:val="00C13288"/>
    <w:rsid w:val="00C23A7E"/>
    <w:rsid w:val="00C252E4"/>
    <w:rsid w:val="00C51B1A"/>
    <w:rsid w:val="00C82D8E"/>
    <w:rsid w:val="00CB471C"/>
    <w:rsid w:val="00CE1BCC"/>
    <w:rsid w:val="00D51A2D"/>
    <w:rsid w:val="00D640C8"/>
    <w:rsid w:val="00D6505D"/>
    <w:rsid w:val="00D86F02"/>
    <w:rsid w:val="00D9012B"/>
    <w:rsid w:val="00D90883"/>
    <w:rsid w:val="00D91AA9"/>
    <w:rsid w:val="00DB4050"/>
    <w:rsid w:val="00DD3753"/>
    <w:rsid w:val="00E076EC"/>
    <w:rsid w:val="00E17A79"/>
    <w:rsid w:val="00EE0A24"/>
    <w:rsid w:val="00F17478"/>
    <w:rsid w:val="00F22311"/>
    <w:rsid w:val="00F278A1"/>
    <w:rsid w:val="00F55AE6"/>
    <w:rsid w:val="00F843C5"/>
    <w:rsid w:val="00F856EF"/>
    <w:rsid w:val="00FA08A5"/>
    <w:rsid w:val="00FA11F1"/>
    <w:rsid w:val="00FB3159"/>
    <w:rsid w:val="00FC13A7"/>
    <w:rsid w:val="00FC316D"/>
    <w:rsid w:val="00FD240B"/>
    <w:rsid w:val="00FD3A9C"/>
    <w:rsid w:val="00FE083D"/>
    <w:rsid w:val="00FE40F0"/>
    <w:rsid w:val="00FE78E9"/>
    <w:rsid w:val="00FE7FF6"/>
    <w:rsid w:val="00FF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2F09"/>
  <w15:docId w15:val="{B75A33BA-17B8-496A-88C2-4D9665FE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50"/>
    <w:pPr>
      <w:ind w:left="720"/>
      <w:contextualSpacing/>
    </w:pPr>
  </w:style>
  <w:style w:type="table" w:styleId="TableGrid">
    <w:name w:val="Table Grid"/>
    <w:basedOn w:val="TableNormal"/>
    <w:uiPriority w:val="59"/>
    <w:rsid w:val="00AB57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C2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E31"/>
  </w:style>
  <w:style w:type="paragraph" w:styleId="Footer">
    <w:name w:val="footer"/>
    <w:basedOn w:val="Normal"/>
    <w:link w:val="FooterChar"/>
    <w:uiPriority w:val="99"/>
    <w:unhideWhenUsed/>
    <w:rsid w:val="000C2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E31"/>
  </w:style>
  <w:style w:type="character" w:styleId="Hyperlink">
    <w:name w:val="Hyperlink"/>
    <w:basedOn w:val="DefaultParagraphFont"/>
    <w:semiHidden/>
    <w:rsid w:val="00595B1C"/>
    <w:rPr>
      <w:color w:val="0000FF"/>
      <w:u w:val="single"/>
    </w:rPr>
  </w:style>
  <w:style w:type="paragraph" w:styleId="NoSpacing">
    <w:name w:val="No Spacing"/>
    <w:uiPriority w:val="1"/>
    <w:qFormat/>
    <w:rsid w:val="00F2231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jece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EAA6E-A7A4-4511-A8C6-920B779F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Tarik Mamela</cp:lastModifiedBy>
  <cp:revision>7</cp:revision>
  <cp:lastPrinted>2025-12-22T11:20:00Z</cp:lastPrinted>
  <dcterms:created xsi:type="dcterms:W3CDTF">2025-12-19T08:39:00Z</dcterms:created>
  <dcterms:modified xsi:type="dcterms:W3CDTF">2025-12-22T12:21:00Z</dcterms:modified>
</cp:coreProperties>
</file>